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702" w:type="dxa"/>
        <w:tblLook w:val="04A0" w:firstRow="1" w:lastRow="0" w:firstColumn="1" w:lastColumn="0" w:noHBand="0" w:noVBand="1"/>
      </w:tblPr>
      <w:tblGrid>
        <w:gridCol w:w="4680"/>
        <w:gridCol w:w="5760"/>
      </w:tblGrid>
      <w:tr w:rsidR="00821074">
        <w:trPr>
          <w:trHeight w:val="1449"/>
        </w:trPr>
        <w:tc>
          <w:tcPr>
            <w:tcW w:w="4680" w:type="dxa"/>
            <w:shd w:val="clear" w:color="auto" w:fill="auto"/>
          </w:tcPr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 BAN NHÂN DÂN QU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GÒ 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</w:p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 THCS LÝ 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</w:t>
            </w:r>
          </w:p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9715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8.4pt,-.25pt" to="154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…/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GDKNS - THCS LTT</w:t>
            </w:r>
          </w:p>
        </w:tc>
        <w:tc>
          <w:tcPr>
            <w:tcW w:w="5760" w:type="dxa"/>
            <w:shd w:val="clear" w:color="auto" w:fill="auto"/>
          </w:tcPr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NG HÒA XÃ 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 CH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NGHĨA 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 NAM</w:t>
            </w:r>
          </w:p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 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ậ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p – 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do – 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 phúc</w:t>
            </w:r>
          </w:p>
          <w:p w:rsidR="00821074" w:rsidRDefault="006864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786613</wp:posOffset>
                      </wp:positionH>
                      <wp:positionV relativeFrom="paragraph">
                        <wp:posOffset>-1168</wp:posOffset>
                      </wp:positionV>
                      <wp:extent cx="2092147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21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1.95pt,-.1pt" to="226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  <w:p w:rsidR="00821074" w:rsidRDefault="00686444" w:rsidP="005A0B1B">
            <w:pPr>
              <w:spacing w:after="0"/>
              <w:ind w:right="31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Qu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ậ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 Gò V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ấ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, ngày </w:t>
            </w:r>
            <w:r w:rsidR="005A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tháng </w:t>
            </w:r>
            <w:r w:rsidR="005A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 năm 20</w:t>
            </w:r>
            <w:r w:rsidR="005A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</w:p>
        </w:tc>
      </w:tr>
    </w:tbl>
    <w:p w:rsidR="00821074" w:rsidRDefault="006864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KẾ HOẠCH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1074" w:rsidRDefault="006864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Tổ chức hoạt động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triển khai </w:t>
      </w:r>
    </w:p>
    <w:p w:rsidR="00821074" w:rsidRDefault="006864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chương trình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giáo dục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kỹ năng sống cho học sinh </w:t>
      </w:r>
    </w:p>
    <w:p w:rsidR="00821074" w:rsidRDefault="005A0B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học 2022 - 2023</w:t>
      </w:r>
    </w:p>
    <w:p w:rsidR="00821074" w:rsidRDefault="00821074">
      <w:pPr>
        <w:pStyle w:val="ListParagraph"/>
        <w:spacing w:after="0"/>
        <w:ind w:left="0" w:right="49"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821074" w:rsidRDefault="00686444">
      <w:pPr>
        <w:pStyle w:val="ListParagraph"/>
        <w:spacing w:after="0"/>
        <w:ind w:left="0" w:right="49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>Căn c</w:t>
      </w:r>
      <w:r>
        <w:rPr>
          <w:rFonts w:ascii="Times New Roman" w:hAnsi="Times New Roman"/>
          <w:i/>
          <w:sz w:val="26"/>
          <w:szCs w:val="26"/>
          <w:lang w:val="vi-VN"/>
        </w:rPr>
        <w:t>ứ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Thông tư 04/2014/TT-BGDĐT ngày 28/02/2014 c</w:t>
      </w:r>
      <w:r>
        <w:rPr>
          <w:rFonts w:ascii="Times New Roman" w:hAnsi="Times New Roman"/>
          <w:i/>
          <w:sz w:val="26"/>
          <w:szCs w:val="26"/>
          <w:lang w:val="vi-VN"/>
        </w:rPr>
        <w:t>ủ</w:t>
      </w:r>
      <w:r>
        <w:rPr>
          <w:rFonts w:ascii="Times New Roman" w:hAnsi="Times New Roman"/>
          <w:i/>
          <w:sz w:val="26"/>
          <w:szCs w:val="26"/>
          <w:lang w:val="vi-VN"/>
        </w:rPr>
        <w:t>a B</w:t>
      </w:r>
      <w:r>
        <w:rPr>
          <w:rFonts w:ascii="Times New Roman" w:hAnsi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và Đào t</w:t>
      </w:r>
      <w:r>
        <w:rPr>
          <w:rFonts w:ascii="Times New Roman" w:hAnsi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i/>
          <w:sz w:val="26"/>
          <w:szCs w:val="26"/>
          <w:lang w:val="vi-VN"/>
        </w:rPr>
        <w:t>o quy đ</w:t>
      </w:r>
      <w:r>
        <w:rPr>
          <w:rFonts w:ascii="Times New Roman" w:hAnsi="Times New Roman"/>
          <w:i/>
          <w:sz w:val="26"/>
          <w:szCs w:val="26"/>
          <w:lang w:val="vi-VN"/>
        </w:rPr>
        <w:t>ị</w:t>
      </w:r>
      <w:r>
        <w:rPr>
          <w:rFonts w:ascii="Times New Roman" w:hAnsi="Times New Roman"/>
          <w:i/>
          <w:sz w:val="26"/>
          <w:szCs w:val="26"/>
          <w:lang w:val="vi-VN"/>
        </w:rPr>
        <w:t>nh v</w:t>
      </w:r>
      <w:r>
        <w:rPr>
          <w:rFonts w:ascii="Times New Roman" w:hAnsi="Times New Roman"/>
          <w:i/>
          <w:sz w:val="26"/>
          <w:szCs w:val="26"/>
          <w:lang w:val="vi-VN"/>
        </w:rPr>
        <w:t>ề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i/>
          <w:sz w:val="26"/>
          <w:szCs w:val="26"/>
          <w:lang w:val="vi-VN"/>
        </w:rPr>
        <w:t>t đ</w:t>
      </w:r>
      <w:r>
        <w:rPr>
          <w:rFonts w:ascii="Times New Roman" w:hAnsi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sz w:val="26"/>
          <w:szCs w:val="26"/>
          <w:lang w:val="vi-VN"/>
        </w:rPr>
        <w:t>ng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k</w:t>
      </w:r>
      <w:r>
        <w:rPr>
          <w:rFonts w:ascii="Times New Roman" w:hAnsi="Times New Roman"/>
          <w:i/>
          <w:sz w:val="26"/>
          <w:szCs w:val="26"/>
          <w:lang w:val="vi-VN"/>
        </w:rPr>
        <w:t>ỹ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i/>
          <w:sz w:val="26"/>
          <w:szCs w:val="26"/>
          <w:lang w:val="vi-VN"/>
        </w:rPr>
        <w:t>ố</w:t>
      </w:r>
      <w:r>
        <w:rPr>
          <w:rFonts w:ascii="Times New Roman" w:hAnsi="Times New Roman"/>
          <w:i/>
          <w:sz w:val="26"/>
          <w:szCs w:val="26"/>
          <w:lang w:val="vi-VN"/>
        </w:rPr>
        <w:t>ng và ho</w:t>
      </w:r>
      <w:r>
        <w:rPr>
          <w:rFonts w:ascii="Times New Roman" w:hAnsi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i/>
          <w:sz w:val="26"/>
          <w:szCs w:val="26"/>
          <w:lang w:val="vi-VN"/>
        </w:rPr>
        <w:t>t đ</w:t>
      </w:r>
      <w:r>
        <w:rPr>
          <w:rFonts w:ascii="Times New Roman" w:hAnsi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sz w:val="26"/>
          <w:szCs w:val="26"/>
          <w:lang w:val="vi-VN"/>
        </w:rPr>
        <w:t>ng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c </w:t>
      </w:r>
      <w:r>
        <w:rPr>
          <w:rFonts w:ascii="Times New Roman" w:hAnsi="Times New Roman"/>
          <w:i/>
          <w:sz w:val="26"/>
          <w:szCs w:val="26"/>
          <w:lang w:val="vi-VN"/>
        </w:rPr>
        <w:t>ngoài gi</w:t>
      </w:r>
      <w:r>
        <w:rPr>
          <w:rFonts w:ascii="Times New Roman" w:hAnsi="Times New Roman"/>
          <w:i/>
          <w:sz w:val="26"/>
          <w:szCs w:val="26"/>
          <w:lang w:val="vi-VN"/>
        </w:rPr>
        <w:t>ờ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chính khóa</w:t>
      </w:r>
      <w:r w:rsidR="005A0B1B">
        <w:rPr>
          <w:rFonts w:ascii="Times New Roman" w:hAnsi="Times New Roman"/>
          <w:i/>
          <w:sz w:val="26"/>
          <w:szCs w:val="26"/>
        </w:rPr>
        <w:t>.</w:t>
      </w:r>
    </w:p>
    <w:p w:rsidR="00821074" w:rsidRDefault="00686444">
      <w:pPr>
        <w:pStyle w:val="ListParagraph"/>
        <w:spacing w:after="0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t>Căn c</w:t>
      </w:r>
      <w:r>
        <w:rPr>
          <w:rFonts w:ascii="Times New Roman" w:hAnsi="Times New Roman"/>
          <w:i/>
          <w:sz w:val="26"/>
          <w:szCs w:val="26"/>
          <w:lang w:val="vi-VN"/>
        </w:rPr>
        <w:t>ứ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văn b</w:t>
      </w:r>
      <w:r>
        <w:rPr>
          <w:rFonts w:ascii="Times New Roman" w:hAnsi="Times New Roman"/>
          <w:i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sz w:val="26"/>
          <w:szCs w:val="26"/>
          <w:lang w:val="vi-VN"/>
        </w:rPr>
        <w:t>n s</w:t>
      </w:r>
      <w:r>
        <w:rPr>
          <w:rFonts w:ascii="Times New Roman" w:hAnsi="Times New Roman"/>
          <w:i/>
          <w:sz w:val="26"/>
          <w:szCs w:val="26"/>
          <w:lang w:val="vi-VN"/>
        </w:rPr>
        <w:t>ố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463/BGDĐT-GDTX ngày 28/01/2015 c</w:t>
      </w:r>
      <w:r>
        <w:rPr>
          <w:rFonts w:ascii="Times New Roman" w:hAnsi="Times New Roman"/>
          <w:i/>
          <w:sz w:val="26"/>
          <w:szCs w:val="26"/>
          <w:lang w:val="vi-VN"/>
        </w:rPr>
        <w:t>ủ</w:t>
      </w:r>
      <w:r>
        <w:rPr>
          <w:rFonts w:ascii="Times New Roman" w:hAnsi="Times New Roman"/>
          <w:i/>
          <w:sz w:val="26"/>
          <w:szCs w:val="26"/>
          <w:lang w:val="vi-VN"/>
        </w:rPr>
        <w:t>a B</w:t>
      </w:r>
      <w:r>
        <w:rPr>
          <w:rFonts w:ascii="Times New Roman" w:hAnsi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và Đào t</w:t>
      </w:r>
      <w:r>
        <w:rPr>
          <w:rFonts w:ascii="Times New Roman" w:hAnsi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i/>
          <w:sz w:val="26"/>
          <w:szCs w:val="26"/>
          <w:lang w:val="vi-VN"/>
        </w:rPr>
        <w:t>o v</w:t>
      </w:r>
      <w:r>
        <w:rPr>
          <w:rFonts w:ascii="Times New Roman" w:hAnsi="Times New Roman"/>
          <w:i/>
          <w:sz w:val="26"/>
          <w:szCs w:val="26"/>
          <w:lang w:val="vi-VN"/>
        </w:rPr>
        <w:t>ề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vi</w:t>
      </w:r>
      <w:r>
        <w:rPr>
          <w:rFonts w:ascii="Times New Roman" w:hAnsi="Times New Roman"/>
          <w:i/>
          <w:sz w:val="26"/>
          <w:szCs w:val="26"/>
          <w:lang w:val="vi-VN"/>
        </w:rPr>
        <w:t>ệ</w:t>
      </w:r>
      <w:r>
        <w:rPr>
          <w:rFonts w:ascii="Times New Roman" w:hAnsi="Times New Roman"/>
          <w:i/>
          <w:sz w:val="26"/>
          <w:szCs w:val="26"/>
          <w:lang w:val="vi-VN"/>
        </w:rPr>
        <w:t>c hư</w:t>
      </w:r>
      <w:r>
        <w:rPr>
          <w:rFonts w:ascii="Times New Roman" w:hAnsi="Times New Roman"/>
          <w:i/>
          <w:sz w:val="26"/>
          <w:szCs w:val="26"/>
          <w:lang w:val="vi-VN"/>
        </w:rPr>
        <w:t>ớ</w:t>
      </w:r>
      <w:r>
        <w:rPr>
          <w:rFonts w:ascii="Times New Roman" w:hAnsi="Times New Roman"/>
          <w:i/>
          <w:sz w:val="26"/>
          <w:szCs w:val="26"/>
          <w:lang w:val="vi-VN"/>
        </w:rPr>
        <w:t>ng d</w:t>
      </w:r>
      <w:r>
        <w:rPr>
          <w:rFonts w:ascii="Times New Roman" w:hAnsi="Times New Roman"/>
          <w:i/>
          <w:sz w:val="26"/>
          <w:szCs w:val="26"/>
          <w:lang w:val="vi-VN"/>
        </w:rPr>
        <w:t>ẫ</w:t>
      </w:r>
      <w:r>
        <w:rPr>
          <w:rFonts w:ascii="Times New Roman" w:hAnsi="Times New Roman"/>
          <w:i/>
          <w:sz w:val="26"/>
          <w:szCs w:val="26"/>
          <w:lang w:val="vi-VN"/>
        </w:rPr>
        <w:t>n tri</w:t>
      </w:r>
      <w:r>
        <w:rPr>
          <w:rFonts w:ascii="Times New Roman" w:hAnsi="Times New Roman"/>
          <w:i/>
          <w:sz w:val="26"/>
          <w:szCs w:val="26"/>
          <w:lang w:val="vi-VN"/>
        </w:rPr>
        <w:t>ể</w:t>
      </w:r>
      <w:r>
        <w:rPr>
          <w:rFonts w:ascii="Times New Roman" w:hAnsi="Times New Roman"/>
          <w:i/>
          <w:sz w:val="26"/>
          <w:szCs w:val="26"/>
          <w:lang w:val="vi-VN"/>
        </w:rPr>
        <w:t>n khai th</w:t>
      </w:r>
      <w:r>
        <w:rPr>
          <w:rFonts w:ascii="Times New Roman" w:hAnsi="Times New Roman"/>
          <w:i/>
          <w:sz w:val="26"/>
          <w:szCs w:val="26"/>
          <w:lang w:val="vi-VN"/>
        </w:rPr>
        <w:t>ự</w:t>
      </w:r>
      <w:r>
        <w:rPr>
          <w:rFonts w:ascii="Times New Roman" w:hAnsi="Times New Roman"/>
          <w:i/>
          <w:sz w:val="26"/>
          <w:szCs w:val="26"/>
          <w:lang w:val="vi-VN"/>
        </w:rPr>
        <w:t>c hi</w:t>
      </w:r>
      <w:r>
        <w:rPr>
          <w:rFonts w:ascii="Times New Roman" w:hAnsi="Times New Roman"/>
          <w:i/>
          <w:sz w:val="26"/>
          <w:szCs w:val="26"/>
          <w:lang w:val="vi-VN"/>
        </w:rPr>
        <w:t>ệ</w:t>
      </w:r>
      <w:r>
        <w:rPr>
          <w:rFonts w:ascii="Times New Roman" w:hAnsi="Times New Roman"/>
          <w:i/>
          <w:sz w:val="26"/>
          <w:szCs w:val="26"/>
          <w:lang w:val="vi-VN"/>
        </w:rPr>
        <w:t>n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k</w:t>
      </w:r>
      <w:r>
        <w:rPr>
          <w:rFonts w:ascii="Times New Roman" w:hAnsi="Times New Roman"/>
          <w:i/>
          <w:sz w:val="26"/>
          <w:szCs w:val="26"/>
          <w:lang w:val="vi-VN"/>
        </w:rPr>
        <w:t>ỹ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i/>
          <w:sz w:val="26"/>
          <w:szCs w:val="26"/>
          <w:lang w:val="vi-VN"/>
        </w:rPr>
        <w:t>ố</w:t>
      </w:r>
      <w:r>
        <w:rPr>
          <w:rFonts w:ascii="Times New Roman" w:hAnsi="Times New Roman"/>
          <w:i/>
          <w:sz w:val="26"/>
          <w:szCs w:val="26"/>
          <w:lang w:val="vi-VN"/>
        </w:rPr>
        <w:t>ng t</w:t>
      </w:r>
      <w:r>
        <w:rPr>
          <w:rFonts w:ascii="Times New Roman" w:hAnsi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/>
          <w:i/>
          <w:sz w:val="26"/>
          <w:szCs w:val="26"/>
          <w:lang w:val="vi-VN"/>
        </w:rPr>
        <w:t>i các cơ s</w:t>
      </w:r>
      <w:r>
        <w:rPr>
          <w:rFonts w:ascii="Times New Roman" w:hAnsi="Times New Roman"/>
          <w:i/>
          <w:sz w:val="26"/>
          <w:szCs w:val="26"/>
          <w:lang w:val="vi-VN"/>
        </w:rPr>
        <w:t>ở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m</w:t>
      </w:r>
      <w:r>
        <w:rPr>
          <w:rFonts w:ascii="Times New Roman" w:hAnsi="Times New Roman"/>
          <w:i/>
          <w:sz w:val="26"/>
          <w:szCs w:val="26"/>
          <w:lang w:val="vi-VN"/>
        </w:rPr>
        <w:t>ầ</w:t>
      </w:r>
      <w:r>
        <w:rPr>
          <w:rFonts w:ascii="Times New Roman" w:hAnsi="Times New Roman"/>
          <w:i/>
          <w:sz w:val="26"/>
          <w:szCs w:val="26"/>
          <w:lang w:val="vi-VN"/>
        </w:rPr>
        <w:t>m non,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ph</w:t>
      </w:r>
      <w:r>
        <w:rPr>
          <w:rFonts w:ascii="Times New Roman" w:hAnsi="Times New Roman"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thông và giáo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c thư</w:t>
      </w:r>
      <w:r>
        <w:rPr>
          <w:rFonts w:ascii="Times New Roman" w:hAnsi="Times New Roman"/>
          <w:i/>
          <w:sz w:val="26"/>
          <w:szCs w:val="26"/>
          <w:lang w:val="vi-VN"/>
        </w:rPr>
        <w:t>ờ</w:t>
      </w:r>
      <w:r>
        <w:rPr>
          <w:rFonts w:ascii="Times New Roman" w:hAnsi="Times New Roman"/>
          <w:i/>
          <w:sz w:val="26"/>
          <w:szCs w:val="26"/>
          <w:lang w:val="vi-VN"/>
        </w:rPr>
        <w:t>ng xuyên</w:t>
      </w:r>
      <w:r w:rsidR="005A0B1B">
        <w:rPr>
          <w:rFonts w:ascii="Times New Roman" w:hAnsi="Times New Roman"/>
          <w:i/>
          <w:sz w:val="26"/>
          <w:szCs w:val="26"/>
        </w:rPr>
        <w:t>.</w:t>
      </w:r>
    </w:p>
    <w:p w:rsidR="00821074" w:rsidRDefault="00686444">
      <w:pPr>
        <w:pStyle w:val="ListParagraph"/>
        <w:spacing w:after="0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Căn c</w:t>
      </w:r>
      <w:r>
        <w:rPr>
          <w:rFonts w:ascii="Times New Roman" w:hAnsi="Times New Roman"/>
          <w:i/>
          <w:sz w:val="26"/>
          <w:szCs w:val="26"/>
        </w:rPr>
        <w:t>ứ</w:t>
      </w:r>
      <w:r>
        <w:rPr>
          <w:rFonts w:ascii="Times New Roman" w:hAnsi="Times New Roman"/>
          <w:i/>
          <w:sz w:val="26"/>
          <w:szCs w:val="26"/>
        </w:rPr>
        <w:t xml:space="preserve"> công văn s</w:t>
      </w:r>
      <w:r>
        <w:rPr>
          <w:rFonts w:ascii="Times New Roman" w:hAnsi="Times New Roman"/>
          <w:i/>
          <w:sz w:val="26"/>
          <w:szCs w:val="26"/>
        </w:rPr>
        <w:t>ố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2896/GDĐT-CTTT ngày 09/08/2017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S</w:t>
      </w:r>
      <w:r>
        <w:rPr>
          <w:rFonts w:ascii="Times New Roman" w:hAnsi="Times New Roman"/>
          <w:i/>
          <w:sz w:val="26"/>
          <w:szCs w:val="26"/>
        </w:rPr>
        <w:t>ở</w:t>
      </w:r>
      <w:r>
        <w:rPr>
          <w:rFonts w:ascii="Times New Roman" w:hAnsi="Times New Roman"/>
          <w:i/>
          <w:sz w:val="26"/>
          <w:szCs w:val="26"/>
        </w:rPr>
        <w:t xml:space="preserve">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&amp; Đào t</w:t>
      </w:r>
      <w:r>
        <w:rPr>
          <w:rFonts w:ascii="Times New Roman" w:hAnsi="Times New Roman"/>
          <w:i/>
          <w:sz w:val="26"/>
          <w:szCs w:val="26"/>
        </w:rPr>
        <w:t>ạ</w:t>
      </w:r>
      <w:r w:rsidR="005A0B1B">
        <w:rPr>
          <w:rFonts w:ascii="Times New Roman" w:hAnsi="Times New Roman"/>
          <w:i/>
          <w:sz w:val="26"/>
          <w:szCs w:val="26"/>
        </w:rPr>
        <w:t xml:space="preserve">o </w:t>
      </w:r>
      <w:r>
        <w:rPr>
          <w:rFonts w:ascii="Times New Roman" w:hAnsi="Times New Roman"/>
          <w:i/>
          <w:sz w:val="26"/>
          <w:szCs w:val="26"/>
        </w:rPr>
        <w:t>H</w:t>
      </w:r>
      <w:r>
        <w:rPr>
          <w:rFonts w:ascii="Times New Roman" w:hAnsi="Times New Roman"/>
          <w:i/>
          <w:sz w:val="26"/>
          <w:szCs w:val="26"/>
        </w:rPr>
        <w:t>ồ</w:t>
      </w:r>
      <w:r>
        <w:rPr>
          <w:rFonts w:ascii="Times New Roman" w:hAnsi="Times New Roman"/>
          <w:i/>
          <w:sz w:val="26"/>
          <w:szCs w:val="26"/>
        </w:rPr>
        <w:t xml:space="preserve"> Chí Minh</w:t>
      </w:r>
      <w:r w:rsidR="005A0B1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v</w:t>
      </w:r>
      <w:r>
        <w:rPr>
          <w:rFonts w:ascii="Times New Roman" w:hAnsi="Times New Roman"/>
          <w:i/>
          <w:sz w:val="26"/>
          <w:szCs w:val="26"/>
        </w:rPr>
        <w:t>ề</w:t>
      </w:r>
      <w:r>
        <w:rPr>
          <w:rFonts w:ascii="Times New Roman" w:hAnsi="Times New Roman"/>
          <w:i/>
          <w:sz w:val="26"/>
          <w:szCs w:val="26"/>
        </w:rPr>
        <w:t xml:space="preserve"> vi</w:t>
      </w:r>
      <w:r>
        <w:rPr>
          <w:rFonts w:ascii="Times New Roman" w:hAnsi="Times New Roman"/>
          <w:i/>
          <w:sz w:val="26"/>
          <w:szCs w:val="26"/>
        </w:rPr>
        <w:t>ệ</w:t>
      </w:r>
      <w:r>
        <w:rPr>
          <w:rFonts w:ascii="Times New Roman" w:hAnsi="Times New Roman"/>
          <w:i/>
          <w:sz w:val="26"/>
          <w:szCs w:val="26"/>
        </w:rPr>
        <w:t>c tri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>n khai công tác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k</w:t>
      </w:r>
      <w:r>
        <w:rPr>
          <w:rFonts w:ascii="Times New Roman" w:hAnsi="Times New Roman"/>
          <w:i/>
          <w:sz w:val="26"/>
          <w:szCs w:val="26"/>
        </w:rPr>
        <w:t>ỹ</w:t>
      </w:r>
      <w:r>
        <w:rPr>
          <w:rFonts w:ascii="Times New Roman" w:hAnsi="Times New Roman"/>
          <w:i/>
          <w:sz w:val="26"/>
          <w:szCs w:val="26"/>
        </w:rPr>
        <w:t xml:space="preserve"> năng s</w:t>
      </w:r>
      <w:r>
        <w:rPr>
          <w:rFonts w:ascii="Times New Roman" w:hAnsi="Times New Roman"/>
          <w:i/>
          <w:sz w:val="26"/>
          <w:szCs w:val="26"/>
        </w:rPr>
        <w:t>ố</w:t>
      </w:r>
      <w:r>
        <w:rPr>
          <w:rFonts w:ascii="Times New Roman" w:hAnsi="Times New Roman"/>
          <w:i/>
          <w:sz w:val="26"/>
          <w:szCs w:val="26"/>
        </w:rPr>
        <w:t>ng trong các cơ s</w:t>
      </w:r>
      <w:r>
        <w:rPr>
          <w:rFonts w:ascii="Times New Roman" w:hAnsi="Times New Roman"/>
          <w:i/>
          <w:sz w:val="26"/>
          <w:szCs w:val="26"/>
        </w:rPr>
        <w:t>ở</w:t>
      </w:r>
      <w:r>
        <w:rPr>
          <w:rFonts w:ascii="Times New Roman" w:hAnsi="Times New Roman"/>
          <w:i/>
          <w:sz w:val="26"/>
          <w:szCs w:val="26"/>
        </w:rPr>
        <w:t xml:space="preserve"> giáo d</w:t>
      </w:r>
      <w:r>
        <w:rPr>
          <w:rFonts w:ascii="Times New Roman" w:hAnsi="Times New Roman"/>
          <w:i/>
          <w:sz w:val="26"/>
          <w:szCs w:val="26"/>
        </w:rPr>
        <w:t>ụ</w:t>
      </w:r>
      <w:r w:rsidR="005A0B1B">
        <w:rPr>
          <w:rFonts w:ascii="Times New Roman" w:hAnsi="Times New Roman"/>
          <w:i/>
          <w:sz w:val="26"/>
          <w:szCs w:val="26"/>
        </w:rPr>
        <w:t>c.</w:t>
      </w:r>
    </w:p>
    <w:p w:rsidR="00821074" w:rsidRDefault="00686444">
      <w:pPr>
        <w:pStyle w:val="ListParagraph"/>
        <w:spacing w:after="0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Căn c</w:t>
      </w:r>
      <w:r>
        <w:rPr>
          <w:rFonts w:ascii="Times New Roman" w:hAnsi="Times New Roman"/>
          <w:i/>
          <w:sz w:val="26"/>
          <w:szCs w:val="26"/>
        </w:rPr>
        <w:t>ứ</w:t>
      </w:r>
      <w:r>
        <w:rPr>
          <w:rFonts w:ascii="Times New Roman" w:hAnsi="Times New Roman"/>
          <w:i/>
          <w:sz w:val="26"/>
          <w:szCs w:val="26"/>
        </w:rPr>
        <w:t xml:space="preserve"> công văn s</w:t>
      </w:r>
      <w:r>
        <w:rPr>
          <w:rFonts w:ascii="Times New Roman" w:hAnsi="Times New Roman"/>
          <w:i/>
          <w:sz w:val="26"/>
          <w:szCs w:val="26"/>
        </w:rPr>
        <w:t>ố</w:t>
      </w:r>
      <w:r>
        <w:rPr>
          <w:rFonts w:ascii="Times New Roman" w:hAnsi="Times New Roman"/>
          <w:i/>
          <w:sz w:val="26"/>
          <w:szCs w:val="26"/>
        </w:rPr>
        <w:t xml:space="preserve"> 1715/GDDT-TC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S</w:t>
      </w:r>
      <w:r>
        <w:rPr>
          <w:rFonts w:ascii="Times New Roman" w:hAnsi="Times New Roman"/>
          <w:i/>
          <w:sz w:val="26"/>
          <w:szCs w:val="26"/>
        </w:rPr>
        <w:t>ở</w:t>
      </w:r>
      <w:r>
        <w:rPr>
          <w:rFonts w:ascii="Times New Roman" w:hAnsi="Times New Roman"/>
          <w:i/>
          <w:sz w:val="26"/>
          <w:szCs w:val="26"/>
        </w:rPr>
        <w:t xml:space="preserve">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&amp; Đào t</w:t>
      </w:r>
      <w:r>
        <w:rPr>
          <w:rFonts w:ascii="Times New Roman" w:hAnsi="Times New Roman"/>
          <w:i/>
          <w:sz w:val="26"/>
          <w:szCs w:val="26"/>
        </w:rPr>
        <w:t>ạ</w:t>
      </w:r>
      <w:r>
        <w:rPr>
          <w:rFonts w:ascii="Times New Roman" w:hAnsi="Times New Roman"/>
          <w:i/>
          <w:sz w:val="26"/>
          <w:szCs w:val="26"/>
        </w:rPr>
        <w:t>o H</w:t>
      </w:r>
      <w:r>
        <w:rPr>
          <w:rFonts w:ascii="Times New Roman" w:hAnsi="Times New Roman"/>
          <w:i/>
          <w:sz w:val="26"/>
          <w:szCs w:val="26"/>
        </w:rPr>
        <w:t>ồ</w:t>
      </w:r>
      <w:r>
        <w:rPr>
          <w:rFonts w:ascii="Times New Roman" w:hAnsi="Times New Roman"/>
          <w:i/>
          <w:sz w:val="26"/>
          <w:szCs w:val="26"/>
        </w:rPr>
        <w:t xml:space="preserve"> Chí Minh v</w:t>
      </w:r>
      <w:r>
        <w:rPr>
          <w:rFonts w:ascii="Times New Roman" w:hAnsi="Times New Roman"/>
          <w:i/>
          <w:sz w:val="26"/>
          <w:szCs w:val="26"/>
        </w:rPr>
        <w:t>ề</w:t>
      </w:r>
      <w:r>
        <w:rPr>
          <w:rFonts w:ascii="Times New Roman" w:hAnsi="Times New Roman"/>
          <w:i/>
          <w:sz w:val="26"/>
          <w:szCs w:val="26"/>
        </w:rPr>
        <w:t xml:space="preserve"> vi</w:t>
      </w:r>
      <w:r>
        <w:rPr>
          <w:rFonts w:ascii="Times New Roman" w:hAnsi="Times New Roman"/>
          <w:i/>
          <w:sz w:val="26"/>
          <w:szCs w:val="26"/>
        </w:rPr>
        <w:t>ệ</w:t>
      </w:r>
      <w:r>
        <w:rPr>
          <w:rFonts w:ascii="Times New Roman" w:hAnsi="Times New Roman"/>
          <w:i/>
          <w:sz w:val="26"/>
          <w:szCs w:val="26"/>
        </w:rPr>
        <w:t>c tri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>n khai ho</w:t>
      </w:r>
      <w:r>
        <w:rPr>
          <w:rFonts w:ascii="Times New Roman" w:hAnsi="Times New Roman"/>
          <w:i/>
          <w:sz w:val="26"/>
          <w:szCs w:val="26"/>
        </w:rPr>
        <w:t>ạ</w:t>
      </w:r>
      <w:r>
        <w:rPr>
          <w:rFonts w:ascii="Times New Roman" w:hAnsi="Times New Roman"/>
          <w:i/>
          <w:sz w:val="26"/>
          <w:szCs w:val="26"/>
        </w:rPr>
        <w:t>t đ</w:t>
      </w:r>
      <w:r>
        <w:rPr>
          <w:rFonts w:ascii="Times New Roman" w:hAnsi="Times New Roman"/>
          <w:i/>
          <w:sz w:val="26"/>
          <w:szCs w:val="26"/>
        </w:rPr>
        <w:t>ộ</w:t>
      </w:r>
      <w:r>
        <w:rPr>
          <w:rFonts w:ascii="Times New Roman" w:hAnsi="Times New Roman"/>
          <w:i/>
          <w:sz w:val="26"/>
          <w:szCs w:val="26"/>
        </w:rPr>
        <w:t>ng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k</w:t>
      </w:r>
      <w:r>
        <w:rPr>
          <w:rFonts w:ascii="Times New Roman" w:hAnsi="Times New Roman"/>
          <w:i/>
          <w:sz w:val="26"/>
          <w:szCs w:val="26"/>
        </w:rPr>
        <w:t>ỹ</w:t>
      </w:r>
      <w:r>
        <w:rPr>
          <w:rFonts w:ascii="Times New Roman" w:hAnsi="Times New Roman"/>
          <w:i/>
          <w:sz w:val="26"/>
          <w:szCs w:val="26"/>
        </w:rPr>
        <w:t xml:space="preserve"> n</w:t>
      </w:r>
      <w:r>
        <w:rPr>
          <w:rFonts w:ascii="Times New Roman" w:hAnsi="Times New Roman"/>
          <w:i/>
          <w:sz w:val="26"/>
          <w:szCs w:val="26"/>
        </w:rPr>
        <w:t>ăng s</w:t>
      </w:r>
      <w:r>
        <w:rPr>
          <w:rFonts w:ascii="Times New Roman" w:hAnsi="Times New Roman"/>
          <w:i/>
          <w:sz w:val="26"/>
          <w:szCs w:val="26"/>
        </w:rPr>
        <w:t>ố</w:t>
      </w:r>
      <w:r>
        <w:rPr>
          <w:rFonts w:ascii="Times New Roman" w:hAnsi="Times New Roman"/>
          <w:i/>
          <w:sz w:val="26"/>
          <w:szCs w:val="26"/>
        </w:rPr>
        <w:t>ng và ho</w:t>
      </w:r>
      <w:r>
        <w:rPr>
          <w:rFonts w:ascii="Times New Roman" w:hAnsi="Times New Roman"/>
          <w:i/>
          <w:sz w:val="26"/>
          <w:szCs w:val="26"/>
        </w:rPr>
        <w:t>ạ</w:t>
      </w:r>
      <w:r>
        <w:rPr>
          <w:rFonts w:ascii="Times New Roman" w:hAnsi="Times New Roman"/>
          <w:i/>
          <w:sz w:val="26"/>
          <w:szCs w:val="26"/>
        </w:rPr>
        <w:t>t đ</w:t>
      </w:r>
      <w:r>
        <w:rPr>
          <w:rFonts w:ascii="Times New Roman" w:hAnsi="Times New Roman"/>
          <w:i/>
          <w:sz w:val="26"/>
          <w:szCs w:val="26"/>
        </w:rPr>
        <w:t>ộ</w:t>
      </w:r>
      <w:r>
        <w:rPr>
          <w:rFonts w:ascii="Times New Roman" w:hAnsi="Times New Roman"/>
          <w:i/>
          <w:sz w:val="26"/>
          <w:szCs w:val="26"/>
        </w:rPr>
        <w:t>ng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ngoài gi</w:t>
      </w:r>
      <w:r>
        <w:rPr>
          <w:rFonts w:ascii="Times New Roman" w:hAnsi="Times New Roman"/>
          <w:i/>
          <w:sz w:val="26"/>
          <w:szCs w:val="26"/>
        </w:rPr>
        <w:t>ờ</w:t>
      </w:r>
      <w:r>
        <w:rPr>
          <w:rFonts w:ascii="Times New Roman" w:hAnsi="Times New Roman"/>
          <w:i/>
          <w:sz w:val="26"/>
          <w:szCs w:val="26"/>
        </w:rPr>
        <w:t xml:space="preserve"> chính khóa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Công ty C</w:t>
      </w:r>
      <w:r>
        <w:rPr>
          <w:rFonts w:ascii="Times New Roman" w:hAnsi="Times New Roman"/>
          <w:i/>
          <w:sz w:val="26"/>
          <w:szCs w:val="26"/>
        </w:rPr>
        <w:t>ổ</w:t>
      </w:r>
      <w:r>
        <w:rPr>
          <w:rFonts w:ascii="Times New Roman" w:hAnsi="Times New Roman"/>
          <w:i/>
          <w:sz w:val="26"/>
          <w:szCs w:val="26"/>
        </w:rPr>
        <w:t xml:space="preserve"> ph</w:t>
      </w:r>
      <w:r>
        <w:rPr>
          <w:rFonts w:ascii="Times New Roman" w:hAnsi="Times New Roman"/>
          <w:i/>
          <w:sz w:val="26"/>
          <w:szCs w:val="26"/>
        </w:rPr>
        <w:t>ầ</w:t>
      </w:r>
      <w:r>
        <w:rPr>
          <w:rFonts w:ascii="Times New Roman" w:hAnsi="Times New Roman"/>
          <w:i/>
          <w:sz w:val="26"/>
          <w:szCs w:val="26"/>
        </w:rPr>
        <w:t>n Phát tri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>n Giáo d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>c Qu</w:t>
      </w:r>
      <w:r>
        <w:rPr>
          <w:rFonts w:ascii="Times New Roman" w:hAnsi="Times New Roman"/>
          <w:i/>
          <w:sz w:val="26"/>
          <w:szCs w:val="26"/>
        </w:rPr>
        <w:t>ố</w:t>
      </w:r>
      <w:r>
        <w:rPr>
          <w:rFonts w:ascii="Times New Roman" w:hAnsi="Times New Roman"/>
          <w:i/>
          <w:sz w:val="26"/>
          <w:szCs w:val="26"/>
        </w:rPr>
        <w:t>c t</w:t>
      </w:r>
      <w:r>
        <w:rPr>
          <w:rFonts w:ascii="Times New Roman" w:hAnsi="Times New Roman"/>
          <w:i/>
          <w:sz w:val="26"/>
          <w:szCs w:val="26"/>
        </w:rPr>
        <w:t>ế</w:t>
      </w:r>
      <w:r w:rsidR="005A0B1B">
        <w:rPr>
          <w:rFonts w:ascii="Times New Roman" w:hAnsi="Times New Roman"/>
          <w:i/>
          <w:sz w:val="26"/>
          <w:szCs w:val="26"/>
        </w:rPr>
        <w:t xml:space="preserve"> GAIA.</w:t>
      </w:r>
    </w:p>
    <w:p w:rsidR="00821074" w:rsidRDefault="00686444">
      <w:pPr>
        <w:pStyle w:val="ListParagraph"/>
        <w:spacing w:after="0"/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Căn c</w:t>
      </w:r>
      <w:r>
        <w:rPr>
          <w:rFonts w:ascii="Times New Roman" w:hAnsi="Times New Roman"/>
          <w:i/>
          <w:sz w:val="26"/>
          <w:szCs w:val="26"/>
        </w:rPr>
        <w:t>ứ</w:t>
      </w:r>
      <w:r>
        <w:rPr>
          <w:rFonts w:ascii="Times New Roman" w:hAnsi="Times New Roman"/>
          <w:i/>
          <w:sz w:val="26"/>
          <w:szCs w:val="26"/>
        </w:rPr>
        <w:t xml:space="preserve"> vào tình hình c</w:t>
      </w:r>
      <w:r>
        <w:rPr>
          <w:rFonts w:ascii="Times New Roman" w:hAnsi="Times New Roman"/>
          <w:i/>
          <w:sz w:val="26"/>
          <w:szCs w:val="26"/>
        </w:rPr>
        <w:t>ụ</w:t>
      </w:r>
      <w:r>
        <w:rPr>
          <w:rFonts w:ascii="Times New Roman" w:hAnsi="Times New Roman"/>
          <w:i/>
          <w:sz w:val="26"/>
          <w:szCs w:val="26"/>
        </w:rPr>
        <w:t xml:space="preserve"> th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 xml:space="preserve">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nhà trư</w:t>
      </w:r>
      <w:r>
        <w:rPr>
          <w:rFonts w:ascii="Times New Roman" w:hAnsi="Times New Roman"/>
          <w:i/>
          <w:sz w:val="26"/>
          <w:szCs w:val="26"/>
        </w:rPr>
        <w:t>ờ</w:t>
      </w:r>
      <w:r>
        <w:rPr>
          <w:rFonts w:ascii="Times New Roman" w:hAnsi="Times New Roman"/>
          <w:i/>
          <w:sz w:val="26"/>
          <w:szCs w:val="26"/>
        </w:rPr>
        <w:t>ng trong năm h</w:t>
      </w:r>
      <w:r>
        <w:rPr>
          <w:rFonts w:ascii="Times New Roman" w:hAnsi="Times New Roman"/>
          <w:i/>
          <w:sz w:val="26"/>
          <w:szCs w:val="26"/>
        </w:rPr>
        <w:t>ọ</w:t>
      </w:r>
      <w:r w:rsidR="005A0B1B">
        <w:rPr>
          <w:rFonts w:ascii="Times New Roman" w:hAnsi="Times New Roman"/>
          <w:i/>
          <w:sz w:val="26"/>
          <w:szCs w:val="26"/>
        </w:rPr>
        <w:t>c 2021-2022.</w:t>
      </w:r>
      <w:bookmarkStart w:id="0" w:name="_GoBack"/>
      <w:bookmarkEnd w:id="0"/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THCS Lý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khai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cho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HCS Lý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trong năm h</w:t>
      </w:r>
      <w:r>
        <w:rPr>
          <w:rFonts w:ascii="Times New Roman" w:hAnsi="Times New Roman" w:cs="Times New Roman"/>
          <w:sz w:val="26"/>
          <w:szCs w:val="26"/>
        </w:rPr>
        <w:t>ọ</w:t>
      </w:r>
      <w:r w:rsidR="005A0B1B">
        <w:rPr>
          <w:rFonts w:ascii="Times New Roman" w:hAnsi="Times New Roman" w:cs="Times New Roman"/>
          <w:sz w:val="26"/>
          <w:szCs w:val="26"/>
        </w:rPr>
        <w:t>c 2022 -2023</w:t>
      </w:r>
      <w:r>
        <w:rPr>
          <w:rFonts w:ascii="Times New Roman" w:hAnsi="Times New Roman" w:cs="Times New Roman"/>
          <w:sz w:val="26"/>
          <w:szCs w:val="26"/>
        </w:rPr>
        <w:t>, c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I. M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 TIÊU CHƯƠNG TRÌNH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1. M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 tiêu chung</w:t>
      </w:r>
    </w:p>
    <w:p w:rsidR="00821074" w:rsidRDefault="00686444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Nâng cao hi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u qu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giáo d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 k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ng cho h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 sinh trong các trư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ng Ph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thông, thông qua nâng cao năng l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i ngũ giáo viên các nhà trư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ng v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hAnsi="Times New Roman" w:cs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/>
          <w:color w:val="000000"/>
          <w:sz w:val="26"/>
          <w:szCs w:val="26"/>
        </w:rPr>
        <w:t>c ho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</w:rPr>
        <w:t>t đ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>ng giáo d</w:t>
      </w:r>
      <w:r>
        <w:rPr>
          <w:rFonts w:ascii="Times New Roman" w:hAnsi="Times New Roman" w:cs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</w:rPr>
        <w:t>c đ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</w:rPr>
        <w:t>o đ</w:t>
      </w:r>
      <w:r>
        <w:rPr>
          <w:rFonts w:ascii="Times New Roman" w:hAnsi="Times New Roman" w:cs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/>
          <w:color w:val="000000"/>
          <w:sz w:val="26"/>
          <w:szCs w:val="26"/>
        </w:rPr>
        <w:t>c, l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>i s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>ng, kĩ năng s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>ng năng l</w:t>
      </w:r>
      <w:r>
        <w:rPr>
          <w:rFonts w:ascii="Times New Roman" w:hAnsi="Times New Roman" w:cs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>
        <w:rPr>
          <w:rFonts w:ascii="Times New Roman" w:hAnsi="Times New Roman" w:cs="Times New Roman"/>
          <w:color w:val="000000"/>
          <w:sz w:val="26"/>
          <w:szCs w:val="26"/>
        </w:rPr>
        <w:t>ứ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</w:rPr>
        <w:t>ng công ngh</w:t>
      </w:r>
      <w:r>
        <w:rPr>
          <w:rFonts w:ascii="Times New Roman" w:hAnsi="Times New Roman" w:cs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thông tin trong d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</w:rPr>
        <w:t>y h</w:t>
      </w:r>
      <w:r>
        <w:rPr>
          <w:rFonts w:ascii="Times New Roman" w:hAnsi="Times New Roman" w:cs="Times New Roman"/>
          <w:color w:val="000000"/>
          <w:sz w:val="26"/>
          <w:szCs w:val="26"/>
        </w:rPr>
        <w:t>ọ</w:t>
      </w:r>
      <w:r>
        <w:rPr>
          <w:rFonts w:ascii="Times New Roman" w:hAnsi="Times New Roman" w:cs="Times New Roman"/>
          <w:color w:val="000000"/>
          <w:sz w:val="26"/>
          <w:szCs w:val="26"/>
        </w:rPr>
        <w:t>c.</w:t>
      </w:r>
    </w:p>
    <w:p w:rsidR="00821074" w:rsidRDefault="00686444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Phát huy vai trò c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a công ngh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thông tin và các thành t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u khoa h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 - công ngh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hi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 đ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i trong qu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n lý nhà nư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 v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giáo d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c, đào t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o.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2. M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 tiêu c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ể</w:t>
      </w:r>
    </w:p>
    <w:p w:rsidR="00821074" w:rsidRDefault="0068644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2.1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h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 sinh 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Rèn luy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lành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nh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Khơi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thú và say mê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Kích thích các giác quan, tư duy khoa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lastRenderedPageBreak/>
        <w:t>S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ử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ng phương pháp h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p tiên ti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n: công c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đa phương ti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n, b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 đ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tư duy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…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Trong đó chú tr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ng chu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ẩ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 b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ị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s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ẵ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 sàng v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năng l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c s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ử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ng CNTT - m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t trong nh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ữ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ng yêu c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u v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năng l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c c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a công dân toàn c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u.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Hình thành thói quen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nghiên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u, tìm 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theo nhóm, nghiên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theo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Làm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các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ch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và sinh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cá nhân khác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tham gia các phong trào thi đua, các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lành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nh nh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 rèn luy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n, phát tri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b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thân, tránh xa tác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x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 Internet, game và các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xã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sung thêm m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t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 xml:space="preserve">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sinh t</w:t>
      </w:r>
      <w:r>
        <w:rPr>
          <w:rFonts w:ascii="Times New Roman" w:hAnsi="Times New Roman"/>
          <w:color w:val="000000"/>
          <w:sz w:val="26"/>
          <w:szCs w:val="26"/>
        </w:rPr>
        <w:t>ồ</w:t>
      </w:r>
      <w:r>
        <w:rPr>
          <w:rFonts w:ascii="Times New Roman" w:hAnsi="Times New Roman"/>
          <w:color w:val="000000"/>
          <w:sz w:val="26"/>
          <w:szCs w:val="26"/>
        </w:rPr>
        <w:t>n khi đi c</w:t>
      </w:r>
      <w:r>
        <w:rPr>
          <w:rFonts w:ascii="Times New Roman" w:hAnsi="Times New Roman"/>
          <w:color w:val="000000"/>
          <w:sz w:val="26"/>
          <w:szCs w:val="26"/>
        </w:rPr>
        <w:t>ắ</w:t>
      </w:r>
      <w:r>
        <w:rPr>
          <w:rFonts w:ascii="Times New Roman" w:hAnsi="Times New Roman"/>
          <w:color w:val="000000"/>
          <w:sz w:val="26"/>
          <w:szCs w:val="26"/>
        </w:rPr>
        <w:t>m tr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i, g</w:t>
      </w:r>
      <w:r>
        <w:rPr>
          <w:rFonts w:ascii="Times New Roman" w:hAnsi="Times New Roman"/>
          <w:color w:val="000000"/>
          <w:sz w:val="26"/>
          <w:szCs w:val="26"/>
        </w:rPr>
        <w:t>ặ</w:t>
      </w:r>
      <w:r>
        <w:rPr>
          <w:rFonts w:ascii="Times New Roman" w:hAnsi="Times New Roman"/>
          <w:color w:val="000000"/>
          <w:sz w:val="26"/>
          <w:szCs w:val="26"/>
        </w:rPr>
        <w:t>p ngư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l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, thoát hi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m…</w:t>
      </w:r>
    </w:p>
    <w:p w:rsidR="00821074" w:rsidRDefault="00686444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2.2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ph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huynh</w:t>
      </w:r>
    </w:p>
    <w:p w:rsidR="00821074" w:rsidRDefault="00686444">
      <w:pPr>
        <w:pStyle w:val="ListParagraph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chia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ẻ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các nguyên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ắ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đúng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ắ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nh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nhà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nuôi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con 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nh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thông tin liên quan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quá trình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và rèn luy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a con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ở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trên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đóng góp ý ki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giáo viê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n, qu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lý, chuyên gia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 ban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chương trình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cách nhanh chóng,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ị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th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i.</w:t>
      </w:r>
    </w:p>
    <w:p w:rsidR="00821074" w:rsidRDefault="00686444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2.3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giáo viên các nhà trư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ng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Nâng cao năng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 giáo viên các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thông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Nâng cao năng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ng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CNTT vào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môi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giáo viên trau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ki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th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rèn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năng, thi đua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Xây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trình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giáo viên 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ở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thành chuyên gia hàng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Có đi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ki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gia tăng ngu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thu nh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cách chính đáng.</w:t>
      </w:r>
    </w:p>
    <w:p w:rsidR="00821074" w:rsidRDefault="00686444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i cán b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qu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n lý các c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p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tài 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ngu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kinh phí đào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nâng cao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lư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giáo viên trong ngành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ng; năng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CNTT trong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c </w:t>
      </w:r>
      <w:r>
        <w:rPr>
          <w:rFonts w:ascii="Times New Roman" w:hAnsi="Times New Roman"/>
          <w:color w:val="000000"/>
          <w:sz w:val="26"/>
          <w:szCs w:val="26"/>
        </w:rPr>
        <w:t>h</w:t>
      </w:r>
      <w:r>
        <w:rPr>
          <w:rFonts w:ascii="Times New Roman" w:hAnsi="Times New Roman"/>
          <w:color w:val="000000"/>
          <w:sz w:val="26"/>
          <w:szCs w:val="26"/>
        </w:rPr>
        <w:t>ỗ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m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t ph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 xml:space="preserve">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kinh phí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c chương trình </w:t>
      </w: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 xml:space="preserve"> ki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n liên quan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cho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sinh, giáo viên.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nh phong trào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các tiêu chí 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qu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,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p, lan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ỏ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lastRenderedPageBreak/>
        <w:t>Góp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nh công tác qu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n lý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c,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ng thông qua các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CNTT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 TƯ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NG NGƯ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 H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C</w:t>
      </w:r>
    </w:p>
    <w:p w:rsidR="00821074" w:rsidRDefault="00686444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tuyên truy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n đ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n cha m</w:t>
      </w:r>
      <w:r>
        <w:rPr>
          <w:rFonts w:ascii="Times New Roman" w:hAnsi="Times New Roman"/>
          <w:color w:val="000000"/>
          <w:sz w:val="26"/>
          <w:szCs w:val="26"/>
        </w:rPr>
        <w:t>ẹ</w:t>
      </w:r>
      <w:r>
        <w:rPr>
          <w:rFonts w:ascii="Times New Roman" w:hAnsi="Times New Roman"/>
          <w:color w:val="000000"/>
          <w:sz w:val="26"/>
          <w:szCs w:val="26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và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v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 xml:space="preserve"> s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>n thi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vi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c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ng.</w:t>
      </w:r>
    </w:p>
    <w:p w:rsidR="00821074" w:rsidRDefault="00686444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 xml:space="preserve">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các kh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l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p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tham gia theo tình hình 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 xml:space="preserve"> tri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n khai hàng tháng. 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III. TH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Ờ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 LƯ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Ợ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NG H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Chương trình năm h</w:t>
      </w:r>
      <w:r>
        <w:rPr>
          <w:rFonts w:ascii="Times New Roman" w:hAnsi="Times New Roman"/>
          <w:b/>
          <w:color w:val="000000"/>
          <w:sz w:val="26"/>
          <w:szCs w:val="26"/>
        </w:rPr>
        <w:t>ọ</w:t>
      </w:r>
      <w:r w:rsidR="005A0B1B">
        <w:rPr>
          <w:rFonts w:ascii="Times New Roman" w:hAnsi="Times New Roman"/>
          <w:b/>
          <w:color w:val="000000"/>
          <w:sz w:val="26"/>
          <w:szCs w:val="26"/>
        </w:rPr>
        <w:t>c 2022 – 2023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4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t/tháng.</w:t>
      </w:r>
    </w:p>
    <w:p w:rsidR="00821074" w:rsidRDefault="00686444">
      <w:pPr>
        <w:pStyle w:val="ListParagraph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gian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c: t</w:t>
      </w:r>
      <w:r>
        <w:rPr>
          <w:rFonts w:ascii="Times New Roman" w:hAnsi="Times New Roman"/>
          <w:color w:val="000000"/>
          <w:sz w:val="26"/>
          <w:szCs w:val="26"/>
        </w:rPr>
        <w:t>ừ</w:t>
      </w:r>
      <w:r>
        <w:rPr>
          <w:rFonts w:ascii="Times New Roman" w:hAnsi="Times New Roman"/>
          <w:color w:val="000000"/>
          <w:sz w:val="26"/>
          <w:szCs w:val="26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ỳ</w:t>
      </w:r>
      <w:r>
        <w:rPr>
          <w:rFonts w:ascii="Times New Roman" w:hAnsi="Times New Roman"/>
          <w:color w:val="000000"/>
          <w:sz w:val="26"/>
          <w:szCs w:val="26"/>
        </w:rPr>
        <w:t xml:space="preserve"> II năm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 w:rsidR="005A0B1B">
        <w:rPr>
          <w:rFonts w:ascii="Times New Roman" w:hAnsi="Times New Roman"/>
          <w:color w:val="000000"/>
          <w:sz w:val="26"/>
          <w:szCs w:val="26"/>
        </w:rPr>
        <w:t>c 2022 - 2023</w:t>
      </w:r>
    </w:p>
    <w:p w:rsidR="00821074" w:rsidRDefault="006864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IV. KINH PHÍ TH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Ự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C HI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N</w:t>
      </w:r>
    </w:p>
    <w:p w:rsidR="00821074" w:rsidRDefault="00686444">
      <w:pPr>
        <w:pStyle w:val="ListParagraph"/>
        <w:spacing w:before="12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Kinh phí </w:t>
      </w:r>
      <w:r>
        <w:rPr>
          <w:rFonts w:ascii="Times New Roman" w:hAnsi="Times New Roman"/>
          <w:b/>
          <w:sz w:val="26"/>
          <w:szCs w:val="26"/>
        </w:rPr>
        <w:t>tri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n khai chương trình năm h</w:t>
      </w:r>
      <w:r>
        <w:rPr>
          <w:rFonts w:ascii="Times New Roman" w:hAnsi="Times New Roman"/>
          <w:b/>
          <w:sz w:val="26"/>
          <w:szCs w:val="26"/>
        </w:rPr>
        <w:t>ọ</w:t>
      </w:r>
      <w:r w:rsidR="005A0B1B">
        <w:rPr>
          <w:rFonts w:ascii="Times New Roman" w:hAnsi="Times New Roman"/>
          <w:b/>
          <w:sz w:val="26"/>
          <w:szCs w:val="26"/>
        </w:rPr>
        <w:t>c 2022 – 2023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139"/>
        <w:gridCol w:w="1645"/>
        <w:gridCol w:w="2310"/>
        <w:gridCol w:w="2280"/>
      </w:tblGrid>
      <w:tr w:rsidR="00821074">
        <w:trPr>
          <w:trHeight w:val="1124"/>
        </w:trPr>
        <w:tc>
          <w:tcPr>
            <w:tcW w:w="1909" w:type="dxa"/>
            <w:shd w:val="clear" w:color="auto" w:fill="auto"/>
            <w:vAlign w:val="center"/>
          </w:tcPr>
          <w:p w:rsidR="00821074" w:rsidRDefault="00686444">
            <w:pPr>
              <w:spacing w:before="12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Chương trình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21074" w:rsidRDefault="00686444">
            <w:pPr>
              <w:spacing w:before="12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21074" w:rsidRDefault="00686444">
            <w:pPr>
              <w:spacing w:before="12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phí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21074" w:rsidRDefault="00686444">
            <w:pPr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Phí 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 tư phát tri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chương trình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1074" w:rsidRDefault="00686444">
            <w:pPr>
              <w:spacing w:before="12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thu/hs/tháng</w:t>
            </w:r>
          </w:p>
        </w:tc>
      </w:tr>
      <w:tr w:rsidR="00821074">
        <w:trPr>
          <w:trHeight w:val="971"/>
        </w:trPr>
        <w:tc>
          <w:tcPr>
            <w:tcW w:w="1909" w:type="dxa"/>
            <w:shd w:val="clear" w:color="auto" w:fill="auto"/>
            <w:vAlign w:val="center"/>
          </w:tcPr>
          <w:p w:rsidR="00821074" w:rsidRDefault="006864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Chương trình trong năm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21074" w:rsidRDefault="006864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t/ tháng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21074" w:rsidRDefault="006864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60.000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ng/ tháng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21074" w:rsidRDefault="006864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20.000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ng/ tháng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1074" w:rsidRDefault="0068644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80.000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ng/ tháng/h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</w:t>
            </w:r>
          </w:p>
        </w:tc>
      </w:tr>
    </w:tbl>
    <w:p w:rsidR="00821074" w:rsidRDefault="00821074">
      <w:pPr>
        <w:widowControl w:val="0"/>
        <w:tabs>
          <w:tab w:val="left" w:pos="360"/>
        </w:tabs>
        <w:spacing w:after="0"/>
        <w:ind w:left="606"/>
        <w:jc w:val="both"/>
        <w:rPr>
          <w:rFonts w:ascii="Times New Roman" w:hAnsi="Times New Roman" w:cs="Times New Roman"/>
          <w:sz w:val="12"/>
          <w:szCs w:val="26"/>
        </w:rPr>
      </w:pPr>
    </w:p>
    <w:p w:rsidR="00821074" w:rsidRDefault="00686444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V. CƠ S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Ở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T CH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T PH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V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GI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NG D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Y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Cơ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ở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 b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có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 ki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cơ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ở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t, phương ti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thi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u: 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internet, máy tính, máy chi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u, loa, bàn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nhóm, các công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các ho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nghi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m, trò chơi, …</w:t>
      </w:r>
    </w:p>
    <w:p w:rsidR="00821074" w:rsidRDefault="00686444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VI. N</w:t>
      </w:r>
      <w:r>
        <w:rPr>
          <w:rFonts w:ascii="Times New Roman" w:hAnsi="Times New Roman"/>
          <w:b/>
          <w:color w:val="000000"/>
          <w:sz w:val="26"/>
          <w:szCs w:val="26"/>
        </w:rPr>
        <w:t>Ộ</w:t>
      </w:r>
      <w:r>
        <w:rPr>
          <w:rFonts w:ascii="Times New Roman" w:hAnsi="Times New Roman"/>
          <w:b/>
          <w:color w:val="000000"/>
          <w:sz w:val="26"/>
          <w:szCs w:val="26"/>
        </w:rPr>
        <w:t>I DUNG GI</w:t>
      </w:r>
      <w:r>
        <w:rPr>
          <w:rFonts w:ascii="Times New Roman" w:hAnsi="Times New Roman"/>
          <w:b/>
          <w:color w:val="000000"/>
          <w:sz w:val="26"/>
          <w:szCs w:val="26"/>
        </w:rPr>
        <w:t>Ả</w:t>
      </w:r>
      <w:r>
        <w:rPr>
          <w:rFonts w:ascii="Times New Roman" w:hAnsi="Times New Roman"/>
          <w:b/>
          <w:color w:val="000000"/>
          <w:sz w:val="26"/>
          <w:szCs w:val="26"/>
        </w:rPr>
        <w:t>NG D</w:t>
      </w:r>
      <w:r>
        <w:rPr>
          <w:rFonts w:ascii="Times New Roman" w:hAnsi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/>
          <w:b/>
          <w:color w:val="000000"/>
          <w:sz w:val="26"/>
          <w:szCs w:val="26"/>
        </w:rPr>
        <w:t>Y: (</w:t>
      </w:r>
      <w:r>
        <w:rPr>
          <w:rFonts w:ascii="Times New Roman" w:hAnsi="Times New Roman"/>
          <w:i/>
          <w:color w:val="000000"/>
          <w:sz w:val="26"/>
          <w:szCs w:val="26"/>
        </w:rPr>
        <w:t>Theo k</w:t>
      </w:r>
      <w:r>
        <w:rPr>
          <w:rFonts w:ascii="Times New Roman" w:hAnsi="Times New Roman"/>
          <w:i/>
          <w:color w:val="000000"/>
          <w:sz w:val="26"/>
          <w:szCs w:val="26"/>
        </w:rPr>
        <w:t>ế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ho</w:t>
      </w:r>
      <w:r>
        <w:rPr>
          <w:rFonts w:ascii="Times New Roman" w:hAnsi="Times New Roman"/>
          <w:i/>
          <w:color w:val="000000"/>
          <w:sz w:val="26"/>
          <w:szCs w:val="26"/>
        </w:rPr>
        <w:t>ạ</w:t>
      </w:r>
      <w:r>
        <w:rPr>
          <w:rFonts w:ascii="Times New Roman" w:hAnsi="Times New Roman"/>
          <w:i/>
          <w:color w:val="000000"/>
          <w:sz w:val="26"/>
          <w:szCs w:val="26"/>
        </w:rPr>
        <w:t>ch d</w:t>
      </w:r>
      <w:r>
        <w:rPr>
          <w:rFonts w:ascii="Times New Roman" w:hAnsi="Times New Roman"/>
          <w:i/>
          <w:color w:val="000000"/>
          <w:sz w:val="26"/>
          <w:szCs w:val="26"/>
        </w:rPr>
        <w:t>ạ</w:t>
      </w:r>
      <w:r>
        <w:rPr>
          <w:rFonts w:ascii="Times New Roman" w:hAnsi="Times New Roman"/>
          <w:i/>
          <w:color w:val="000000"/>
          <w:sz w:val="26"/>
          <w:szCs w:val="26"/>
        </w:rPr>
        <w:t>y h</w:t>
      </w:r>
      <w:r>
        <w:rPr>
          <w:rFonts w:ascii="Times New Roman" w:hAnsi="Times New Roman"/>
          <w:i/>
          <w:color w:val="000000"/>
          <w:sz w:val="26"/>
          <w:szCs w:val="26"/>
        </w:rPr>
        <w:t>ọ</w:t>
      </w:r>
      <w:r>
        <w:rPr>
          <w:rFonts w:ascii="Times New Roman" w:hAnsi="Times New Roman"/>
          <w:i/>
          <w:color w:val="000000"/>
          <w:sz w:val="26"/>
          <w:szCs w:val="26"/>
        </w:rPr>
        <w:t>c đính kèm)</w:t>
      </w:r>
    </w:p>
    <w:p w:rsidR="00821074" w:rsidRDefault="00686444">
      <w:pPr>
        <w:spacing w:after="2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VII. K</w:t>
      </w:r>
      <w:r>
        <w:rPr>
          <w:rFonts w:ascii="Times New Roman" w:hAnsi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HO</w:t>
      </w:r>
      <w:r>
        <w:rPr>
          <w:rFonts w:ascii="Times New Roman" w:hAnsi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/>
          <w:b/>
          <w:color w:val="000000"/>
          <w:sz w:val="26"/>
          <w:szCs w:val="26"/>
        </w:rPr>
        <w:t>CH PH</w:t>
      </w:r>
      <w:r>
        <w:rPr>
          <w:rFonts w:ascii="Times New Roman" w:hAnsi="Times New Roman"/>
          <w:b/>
          <w:color w:val="000000"/>
          <w:sz w:val="26"/>
          <w:szCs w:val="26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</w:rPr>
        <w:t>I H</w:t>
      </w:r>
      <w:r>
        <w:rPr>
          <w:rFonts w:ascii="Times New Roman" w:hAnsi="Times New Roman"/>
          <w:b/>
          <w:color w:val="000000"/>
          <w:sz w:val="26"/>
          <w:szCs w:val="26"/>
        </w:rPr>
        <w:t>Ợ</w:t>
      </w:r>
      <w:r>
        <w:rPr>
          <w:rFonts w:ascii="Times New Roman" w:hAnsi="Times New Roman"/>
          <w:b/>
          <w:color w:val="000000"/>
          <w:sz w:val="26"/>
          <w:szCs w:val="26"/>
        </w:rPr>
        <w:t>P VÀ TRI</w:t>
      </w:r>
      <w:r>
        <w:rPr>
          <w:rFonts w:ascii="Times New Roman" w:hAnsi="Times New Roman"/>
          <w:b/>
          <w:color w:val="000000"/>
          <w:sz w:val="26"/>
          <w:szCs w:val="26"/>
        </w:rPr>
        <w:t>Ể</w:t>
      </w:r>
      <w:r>
        <w:rPr>
          <w:rFonts w:ascii="Times New Roman" w:hAnsi="Times New Roman"/>
          <w:b/>
          <w:color w:val="000000"/>
          <w:sz w:val="26"/>
          <w:szCs w:val="26"/>
        </w:rPr>
        <w:t>N KHAI</w:t>
      </w:r>
    </w:p>
    <w:p w:rsidR="00821074" w:rsidRDefault="00686444">
      <w:pPr>
        <w:spacing w:after="120"/>
        <w:ind w:left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K</w:t>
      </w:r>
      <w:r>
        <w:rPr>
          <w:rFonts w:ascii="Times New Roman" w:hAnsi="Times New Roman"/>
          <w:b/>
          <w:color w:val="000000"/>
          <w:sz w:val="26"/>
          <w:szCs w:val="26"/>
        </w:rPr>
        <w:t>ế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ho</w:t>
      </w:r>
      <w:r>
        <w:rPr>
          <w:rFonts w:ascii="Times New Roman" w:hAnsi="Times New Roman"/>
          <w:b/>
          <w:color w:val="000000"/>
          <w:sz w:val="26"/>
          <w:szCs w:val="26"/>
        </w:rPr>
        <w:t>ạ</w:t>
      </w:r>
      <w:r>
        <w:rPr>
          <w:rFonts w:ascii="Times New Roman" w:hAnsi="Times New Roman"/>
          <w:b/>
          <w:color w:val="000000"/>
          <w:sz w:val="26"/>
          <w:szCs w:val="26"/>
        </w:rPr>
        <w:t>ch ph</w:t>
      </w:r>
      <w:r>
        <w:rPr>
          <w:rFonts w:ascii="Times New Roman" w:hAnsi="Times New Roman"/>
          <w:b/>
          <w:color w:val="000000"/>
          <w:sz w:val="26"/>
          <w:szCs w:val="26"/>
        </w:rPr>
        <w:t>ố</w:t>
      </w:r>
      <w:r>
        <w:rPr>
          <w:rFonts w:ascii="Times New Roman" w:hAnsi="Times New Roman"/>
          <w:b/>
          <w:color w:val="000000"/>
          <w:sz w:val="26"/>
          <w:szCs w:val="26"/>
        </w:rPr>
        <w:t>i h</w:t>
      </w:r>
      <w:r>
        <w:rPr>
          <w:rFonts w:ascii="Times New Roman" w:hAnsi="Times New Roman"/>
          <w:b/>
          <w:color w:val="000000"/>
          <w:sz w:val="26"/>
          <w:szCs w:val="26"/>
        </w:rPr>
        <w:t>ợ</w:t>
      </w:r>
      <w:r>
        <w:rPr>
          <w:rFonts w:ascii="Times New Roman" w:hAnsi="Times New Roman"/>
          <w:b/>
          <w:color w:val="000000"/>
          <w:sz w:val="26"/>
          <w:szCs w:val="26"/>
        </w:rPr>
        <w:t>p.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th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 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 m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 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 GAIA 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ỗ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giáo viên trong công tác gi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 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 bao g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m: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trình chi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u gi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 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 (trên 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p), giáo án chi ti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t.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 ngũ chuyên gia, 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thu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t 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 GAI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A 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ẽ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ỗ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tr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giáo viên nhà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ng trong 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quá trình gi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 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y trong năm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Nhà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v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công ty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Ph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Phát tri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Qu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GAIA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tri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 khai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cho 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sinh.</w:t>
      </w:r>
    </w:p>
    <w:p w:rsidR="00821074" w:rsidRDefault="0068644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Thành l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p Ban ch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ỉ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o chương trình Giáo 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 K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ỹ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i trư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ng,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th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: </w:t>
      </w:r>
    </w:p>
    <w:tbl>
      <w:tblPr>
        <w:tblStyle w:val="TableGrid"/>
        <w:tblW w:w="10065" w:type="dxa"/>
        <w:tblInd w:w="-432" w:type="dxa"/>
        <w:tblLook w:val="04A0" w:firstRow="1" w:lastRow="0" w:firstColumn="1" w:lastColumn="0" w:noHBand="0" w:noVBand="1"/>
      </w:tblPr>
      <w:tblGrid>
        <w:gridCol w:w="1560"/>
        <w:gridCol w:w="709"/>
        <w:gridCol w:w="3118"/>
        <w:gridCol w:w="3119"/>
        <w:gridCol w:w="1559"/>
      </w:tblGrid>
      <w:tr w:rsidR="00821074">
        <w:tc>
          <w:tcPr>
            <w:tcW w:w="1560" w:type="dxa"/>
          </w:tcPr>
          <w:p w:rsidR="00821074" w:rsidRDefault="0082107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18" w:type="dxa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và tên</w:t>
            </w:r>
          </w:p>
        </w:tc>
        <w:tc>
          <w:tcPr>
            <w:tcW w:w="3119" w:type="dxa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ụ</w:t>
            </w:r>
          </w:p>
        </w:tc>
        <w:tc>
          <w:tcPr>
            <w:tcW w:w="1559" w:type="dxa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21074">
        <w:tc>
          <w:tcPr>
            <w:tcW w:w="1560" w:type="dxa"/>
            <w:vMerge w:val="restart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phía nhà trư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</w:t>
            </w: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Dương 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ban</w:t>
            </w:r>
          </w:p>
        </w:tc>
      </w:tr>
      <w:tr w:rsidR="00821074">
        <w:tc>
          <w:tcPr>
            <w:tcW w:w="1560" w:type="dxa"/>
            <w:vMerge/>
          </w:tcPr>
          <w:p w:rsidR="00821074" w:rsidRDefault="0082107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Dương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Hương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Phó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Phó ban</w:t>
            </w:r>
          </w:p>
        </w:tc>
      </w:tr>
      <w:tr w:rsidR="00821074">
        <w:tc>
          <w:tcPr>
            <w:tcW w:w="1560" w:type="dxa"/>
            <w:vMerge/>
          </w:tcPr>
          <w:p w:rsidR="00821074" w:rsidRDefault="00821074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Hoàng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Ngoan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Phó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Phó ban</w:t>
            </w:r>
          </w:p>
        </w:tc>
      </w:tr>
      <w:tr w:rsidR="00821074">
        <w:tc>
          <w:tcPr>
            <w:tcW w:w="1560" w:type="dxa"/>
            <w:vMerge w:val="restart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phía công ty</w:t>
            </w: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Thu Hà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Giám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Phó ban</w:t>
            </w:r>
          </w:p>
        </w:tc>
      </w:tr>
      <w:tr w:rsidR="00821074">
        <w:trPr>
          <w:trHeight w:val="495"/>
        </w:trPr>
        <w:tc>
          <w:tcPr>
            <w:tcW w:w="1560" w:type="dxa"/>
            <w:vMerge/>
          </w:tcPr>
          <w:p w:rsidR="00821074" w:rsidRDefault="0082107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Hoàng Thanh Trúc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phòng chuyên môn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Thành viên</w:t>
            </w:r>
          </w:p>
        </w:tc>
      </w:tr>
      <w:tr w:rsidR="00821074">
        <w:tc>
          <w:tcPr>
            <w:tcW w:w="1560" w:type="dxa"/>
            <w:vMerge/>
          </w:tcPr>
          <w:p w:rsidR="00821074" w:rsidRDefault="0082107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Bích 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Cán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tư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đào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Thành viên</w:t>
            </w:r>
          </w:p>
        </w:tc>
      </w:tr>
      <w:tr w:rsidR="00821074">
        <w:tc>
          <w:tcPr>
            <w:tcW w:w="1560" w:type="dxa"/>
            <w:vMerge/>
          </w:tcPr>
          <w:p w:rsidR="00821074" w:rsidRDefault="0082107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Hoàng Lâm</w:t>
            </w:r>
          </w:p>
        </w:tc>
        <w:tc>
          <w:tcPr>
            <w:tcW w:w="311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Cán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1559" w:type="dxa"/>
            <w:vAlign w:val="center"/>
          </w:tcPr>
          <w:p w:rsidR="00821074" w:rsidRDefault="00686444">
            <w:pPr>
              <w:pStyle w:val="ListParagraph"/>
              <w:spacing w:after="12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Thành viên</w:t>
            </w:r>
          </w:p>
        </w:tc>
      </w:tr>
    </w:tbl>
    <w:p w:rsidR="00821074" w:rsidRDefault="00821074">
      <w:pPr>
        <w:shd w:val="clear" w:color="auto" w:fill="FFFFFF"/>
        <w:spacing w:after="0"/>
        <w:ind w:left="360"/>
        <w:rPr>
          <w:rFonts w:ascii="Times New Roman" w:eastAsia="Times New Roman" w:hAnsi="Times New Roman"/>
          <w:b/>
          <w:sz w:val="26"/>
          <w:szCs w:val="26"/>
        </w:rPr>
      </w:pPr>
    </w:p>
    <w:p w:rsidR="00821074" w:rsidRDefault="00686444">
      <w:pPr>
        <w:shd w:val="clear" w:color="auto" w:fill="FFFFFF"/>
        <w:spacing w:after="0"/>
        <w:ind w:left="36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Kế hoạch triển khai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2.1 </w:t>
      </w: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 xml:space="preserve">c </w:t>
      </w:r>
      <w:r>
        <w:rPr>
          <w:rFonts w:ascii="Times New Roman" w:hAnsi="Times New Roman"/>
          <w:color w:val="000000"/>
          <w:sz w:val="26"/>
          <w:szCs w:val="26"/>
        </w:rPr>
        <w:t>tuyên truy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n đ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n cha m</w:t>
      </w:r>
      <w:r>
        <w:rPr>
          <w:rFonts w:ascii="Times New Roman" w:hAnsi="Times New Roman"/>
          <w:color w:val="000000"/>
          <w:sz w:val="26"/>
          <w:szCs w:val="26"/>
        </w:rPr>
        <w:t>ẹ</w:t>
      </w:r>
      <w:r>
        <w:rPr>
          <w:rFonts w:ascii="Times New Roman" w:hAnsi="Times New Roman"/>
          <w:color w:val="000000"/>
          <w:sz w:val="26"/>
          <w:szCs w:val="26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và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v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 xml:space="preserve"> s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>n thi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vi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c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ng.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p hu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n cho giáo viên gi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d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y chương trình kĩ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 GAIA (có danh sách giáo viên tham gia t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p hu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n và n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 xml:space="preserve">i dung chương trình đính kèm) 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2.3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tri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n khai gi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d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y theo phân ph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chương trình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/>
          <w:i/>
          <w:color w:val="000000"/>
          <w:sz w:val="26"/>
          <w:szCs w:val="26"/>
        </w:rPr>
        <w:t>(Theo b</w:t>
      </w:r>
      <w:r>
        <w:rPr>
          <w:rFonts w:ascii="Times New Roman" w:hAnsi="Times New Roman"/>
          <w:i/>
          <w:color w:val="000000"/>
          <w:sz w:val="26"/>
          <w:szCs w:val="26"/>
        </w:rPr>
        <w:t>ả</w:t>
      </w:r>
      <w:r>
        <w:rPr>
          <w:rFonts w:ascii="Times New Roman" w:hAnsi="Times New Roman"/>
          <w:i/>
          <w:color w:val="000000"/>
          <w:sz w:val="26"/>
          <w:szCs w:val="26"/>
        </w:rPr>
        <w:t>ng k</w:t>
      </w:r>
      <w:r>
        <w:rPr>
          <w:rFonts w:ascii="Times New Roman" w:hAnsi="Times New Roman"/>
          <w:i/>
          <w:color w:val="000000"/>
          <w:sz w:val="26"/>
          <w:szCs w:val="26"/>
        </w:rPr>
        <w:t>ế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ho</w:t>
      </w:r>
      <w:r>
        <w:rPr>
          <w:rFonts w:ascii="Times New Roman" w:hAnsi="Times New Roman"/>
          <w:i/>
          <w:color w:val="000000"/>
          <w:sz w:val="26"/>
          <w:szCs w:val="26"/>
        </w:rPr>
        <w:t>ạ</w:t>
      </w:r>
      <w:r>
        <w:rPr>
          <w:rFonts w:ascii="Times New Roman" w:hAnsi="Times New Roman"/>
          <w:i/>
          <w:color w:val="000000"/>
          <w:sz w:val="26"/>
          <w:szCs w:val="26"/>
        </w:rPr>
        <w:t>ch gi</w:t>
      </w:r>
      <w:r>
        <w:rPr>
          <w:rFonts w:ascii="Times New Roman" w:hAnsi="Times New Roman"/>
          <w:i/>
          <w:color w:val="000000"/>
          <w:sz w:val="26"/>
          <w:szCs w:val="26"/>
        </w:rPr>
        <w:t>ả</w:t>
      </w:r>
      <w:r>
        <w:rPr>
          <w:rFonts w:ascii="Times New Roman" w:hAnsi="Times New Roman"/>
          <w:i/>
          <w:color w:val="000000"/>
          <w:sz w:val="26"/>
          <w:szCs w:val="26"/>
        </w:rPr>
        <w:t>ng d</w:t>
      </w:r>
      <w:r>
        <w:rPr>
          <w:rFonts w:ascii="Times New Roman" w:hAnsi="Times New Roman"/>
          <w:i/>
          <w:color w:val="000000"/>
          <w:sz w:val="26"/>
          <w:szCs w:val="26"/>
        </w:rPr>
        <w:t>ạ</w:t>
      </w:r>
      <w:r>
        <w:rPr>
          <w:rFonts w:ascii="Times New Roman" w:hAnsi="Times New Roman"/>
          <w:i/>
          <w:color w:val="000000"/>
          <w:sz w:val="26"/>
          <w:szCs w:val="26"/>
        </w:rPr>
        <w:t>y, b</w:t>
      </w:r>
      <w:r>
        <w:rPr>
          <w:rFonts w:ascii="Times New Roman" w:hAnsi="Times New Roman"/>
          <w:i/>
          <w:color w:val="000000"/>
          <w:sz w:val="26"/>
          <w:szCs w:val="26"/>
        </w:rPr>
        <w:t>ả</w:t>
      </w:r>
      <w:r>
        <w:rPr>
          <w:rFonts w:ascii="Times New Roman" w:hAnsi="Times New Roman"/>
          <w:i/>
          <w:color w:val="000000"/>
          <w:sz w:val="26"/>
          <w:szCs w:val="26"/>
        </w:rPr>
        <w:t>ng phân ph</w:t>
      </w:r>
      <w:r>
        <w:rPr>
          <w:rFonts w:ascii="Times New Roman" w:hAnsi="Times New Roman"/>
          <w:i/>
          <w:color w:val="000000"/>
          <w:sz w:val="26"/>
          <w:szCs w:val="26"/>
        </w:rPr>
        <w:t>ố</w:t>
      </w:r>
      <w:r>
        <w:rPr>
          <w:rFonts w:ascii="Times New Roman" w:hAnsi="Times New Roman"/>
          <w:i/>
          <w:color w:val="000000"/>
          <w:sz w:val="26"/>
          <w:szCs w:val="26"/>
        </w:rPr>
        <w:t>i đính kèm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2.4 </w:t>
      </w:r>
      <w:r>
        <w:rPr>
          <w:rFonts w:ascii="Times New Roman" w:hAnsi="Times New Roman"/>
          <w:color w:val="000000"/>
          <w:sz w:val="26"/>
          <w:szCs w:val="26"/>
        </w:rPr>
        <w:t>Các thành viên trong Ban ch</w:t>
      </w:r>
      <w:r>
        <w:rPr>
          <w:rFonts w:ascii="Times New Roman" w:hAnsi="Times New Roman"/>
          <w:color w:val="000000"/>
          <w:sz w:val="26"/>
          <w:szCs w:val="26"/>
        </w:rPr>
        <w:t>ỉ</w:t>
      </w:r>
      <w:r>
        <w:rPr>
          <w:rFonts w:ascii="Times New Roman" w:hAnsi="Times New Roman"/>
          <w:color w:val="000000"/>
          <w:sz w:val="26"/>
          <w:szCs w:val="26"/>
        </w:rPr>
        <w:t xml:space="preserve"> đ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o chương trình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 s</w:t>
      </w:r>
      <w:r>
        <w:rPr>
          <w:rFonts w:ascii="Times New Roman" w:hAnsi="Times New Roman"/>
          <w:color w:val="000000"/>
          <w:sz w:val="26"/>
          <w:szCs w:val="26"/>
        </w:rPr>
        <w:t>ẽ</w:t>
      </w:r>
      <w:r>
        <w:rPr>
          <w:rFonts w:ascii="Times New Roman" w:hAnsi="Times New Roman"/>
          <w:color w:val="000000"/>
          <w:sz w:val="26"/>
          <w:szCs w:val="26"/>
        </w:rPr>
        <w:t xml:space="preserve"> ki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m tra, h</w:t>
      </w:r>
      <w:r>
        <w:rPr>
          <w:rFonts w:ascii="Times New Roman" w:hAnsi="Times New Roman"/>
          <w:color w:val="000000"/>
          <w:sz w:val="26"/>
          <w:szCs w:val="26"/>
        </w:rPr>
        <w:t>ỗ</w:t>
      </w:r>
      <w:r>
        <w:rPr>
          <w:rFonts w:ascii="Times New Roman" w:hAnsi="Times New Roman"/>
          <w:color w:val="000000"/>
          <w:sz w:val="26"/>
          <w:szCs w:val="26"/>
        </w:rPr>
        <w:t xml:space="preserve"> tr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 xml:space="preserve"> trong quá trình 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n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2.5</w:t>
      </w:r>
      <w:r>
        <w:rPr>
          <w:rFonts w:ascii="Times New Roman" w:hAnsi="Times New Roman"/>
          <w:color w:val="000000"/>
          <w:sz w:val="26"/>
          <w:szCs w:val="26"/>
        </w:rPr>
        <w:t xml:space="preserve"> Giáo viên đư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c phân công 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n g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d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y theo th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khóa bi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u đư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c 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s</w:t>
      </w:r>
      <w:r>
        <w:rPr>
          <w:rFonts w:ascii="Times New Roman" w:hAnsi="Times New Roman"/>
          <w:color w:val="000000"/>
          <w:sz w:val="26"/>
          <w:szCs w:val="26"/>
        </w:rPr>
        <w:t>ắ</w:t>
      </w:r>
      <w:r>
        <w:rPr>
          <w:rFonts w:ascii="Times New Roman" w:hAnsi="Times New Roman"/>
          <w:color w:val="000000"/>
          <w:sz w:val="26"/>
          <w:szCs w:val="26"/>
        </w:rPr>
        <w:t>p x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p.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THCS Lý T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 xml:space="preserve"> Tr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ng c</w:t>
      </w:r>
      <w:r>
        <w:rPr>
          <w:rFonts w:ascii="Times New Roman" w:hAnsi="Times New Roman"/>
          <w:color w:val="000000"/>
          <w:sz w:val="26"/>
          <w:szCs w:val="26"/>
        </w:rPr>
        <w:t>ử</w:t>
      </w:r>
      <w:r>
        <w:rPr>
          <w:rFonts w:ascii="Times New Roman" w:hAnsi="Times New Roman"/>
          <w:color w:val="000000"/>
          <w:sz w:val="26"/>
          <w:szCs w:val="26"/>
        </w:rPr>
        <w:t xml:space="preserve"> giáo viên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làm công tác tr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 xml:space="preserve"> gi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cho t</w:t>
      </w:r>
      <w:r>
        <w:rPr>
          <w:rFonts w:ascii="Times New Roman" w:hAnsi="Times New Roman"/>
          <w:color w:val="000000"/>
          <w:sz w:val="26"/>
          <w:szCs w:val="26"/>
        </w:rPr>
        <w:t>ừ</w:t>
      </w:r>
      <w:r>
        <w:rPr>
          <w:rFonts w:ascii="Times New Roman" w:hAnsi="Times New Roman"/>
          <w:color w:val="000000"/>
          <w:sz w:val="26"/>
          <w:szCs w:val="26"/>
        </w:rPr>
        <w:t>ng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ng.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tuyên truy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n 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ph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 xml:space="preserve"> huynh hi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u đư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c ý nghĩa vi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c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 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t</w:t>
      </w:r>
      <w:r>
        <w:rPr>
          <w:rFonts w:ascii="Times New Roman" w:hAnsi="Times New Roman"/>
          <w:color w:val="000000"/>
          <w:sz w:val="26"/>
          <w:szCs w:val="26"/>
        </w:rPr>
        <w:t>ừ</w:t>
      </w:r>
      <w:r>
        <w:rPr>
          <w:rFonts w:ascii="Times New Roman" w:hAnsi="Times New Roman"/>
          <w:color w:val="000000"/>
          <w:sz w:val="26"/>
          <w:szCs w:val="26"/>
        </w:rPr>
        <w:t xml:space="preserve"> đó có 10</w:t>
      </w:r>
      <w:r>
        <w:rPr>
          <w:rFonts w:ascii="Times New Roman" w:hAnsi="Times New Roman"/>
          <w:color w:val="000000"/>
          <w:sz w:val="26"/>
          <w:szCs w:val="26"/>
        </w:rPr>
        <w:t>0%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sinh hai bu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i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đ</w:t>
      </w:r>
      <w:r>
        <w:rPr>
          <w:rFonts w:ascii="Times New Roman" w:hAnsi="Times New Roman"/>
          <w:color w:val="000000"/>
          <w:sz w:val="26"/>
          <w:szCs w:val="26"/>
        </w:rPr>
        <w:t>ồ</w:t>
      </w:r>
      <w:r>
        <w:rPr>
          <w:rFonts w:ascii="Times New Roman" w:hAnsi="Times New Roman"/>
          <w:color w:val="000000"/>
          <w:sz w:val="26"/>
          <w:szCs w:val="26"/>
        </w:rPr>
        <w:t>ng ý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ng, v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i th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là 01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t/tu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>n/l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p 2 bu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i.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 xml:space="preserve"> l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p hai bu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i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ỹ</w:t>
      </w:r>
      <w:r>
        <w:rPr>
          <w:rFonts w:ascii="Times New Roman" w:hAnsi="Times New Roman"/>
          <w:color w:val="000000"/>
          <w:sz w:val="26"/>
          <w:szCs w:val="26"/>
        </w:rPr>
        <w:t xml:space="preserve"> năng s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ng là 25-30 l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p đăng ký (th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n theo tình hình 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2.6  </w:t>
      </w: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ng k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 cu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ỳ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K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 thúc năm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c, côn</w:t>
      </w:r>
      <w:r>
        <w:rPr>
          <w:rFonts w:ascii="Times New Roman" w:hAnsi="Times New Roman"/>
          <w:color w:val="000000"/>
          <w:sz w:val="26"/>
          <w:szCs w:val="26"/>
        </w:rPr>
        <w:t>g ty GAIA ph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h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p cùng 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n hành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>ng h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p, rà soát l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i toàn b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 xml:space="preserve"> các n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i dung c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 xml:space="preserve"> th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đ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 xml:space="preserve"> án đ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chi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u v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i th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, trên cơ s</w:t>
      </w:r>
      <w:r>
        <w:rPr>
          <w:rFonts w:ascii="Times New Roman" w:hAnsi="Times New Roman"/>
          <w:color w:val="000000"/>
          <w:sz w:val="26"/>
          <w:szCs w:val="26"/>
        </w:rPr>
        <w:t>ở</w:t>
      </w:r>
      <w:r>
        <w:rPr>
          <w:rFonts w:ascii="Times New Roman" w:hAnsi="Times New Roman"/>
          <w:color w:val="000000"/>
          <w:sz w:val="26"/>
          <w:szCs w:val="26"/>
        </w:rPr>
        <w:t xml:space="preserve"> đó, nhà trư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và công ty GAIA s</w:t>
      </w:r>
      <w:r>
        <w:rPr>
          <w:rFonts w:ascii="Times New Roman" w:hAnsi="Times New Roman"/>
          <w:color w:val="000000"/>
          <w:sz w:val="26"/>
          <w:szCs w:val="26"/>
        </w:rPr>
        <w:t>ẽ</w:t>
      </w:r>
      <w:r>
        <w:rPr>
          <w:rFonts w:ascii="Times New Roman" w:hAnsi="Times New Roman"/>
          <w:color w:val="000000"/>
          <w:sz w:val="26"/>
          <w:szCs w:val="26"/>
        </w:rPr>
        <w:t xml:space="preserve"> 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u ch</w:t>
      </w:r>
      <w:r>
        <w:rPr>
          <w:rFonts w:ascii="Times New Roman" w:hAnsi="Times New Roman"/>
          <w:color w:val="000000"/>
          <w:sz w:val="26"/>
          <w:szCs w:val="26"/>
        </w:rPr>
        <w:t>ỉ</w:t>
      </w:r>
      <w:r>
        <w:rPr>
          <w:rFonts w:ascii="Times New Roman" w:hAnsi="Times New Roman"/>
          <w:color w:val="000000"/>
          <w:sz w:val="26"/>
          <w:szCs w:val="26"/>
        </w:rPr>
        <w:t>nh các n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i dung, cách th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ổ</w:t>
      </w:r>
      <w:r>
        <w:rPr>
          <w:rFonts w:ascii="Times New Roman" w:hAnsi="Times New Roman"/>
          <w:color w:val="000000"/>
          <w:sz w:val="26"/>
          <w:szCs w:val="26"/>
        </w:rPr>
        <w:t xml:space="preserve"> ch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>c sao cho phù h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p và 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u qu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 xml:space="preserve"> hơn 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 xml:space="preserve">p </w:t>
      </w: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tri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n khai trong các năm h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c k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 xml:space="preserve"> ti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p.</w:t>
      </w:r>
    </w:p>
    <w:p w:rsidR="00821074" w:rsidRDefault="0068644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Báo cáo Lãnh đ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o Phòng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&amp; Đào Qu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n Gò V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 xml:space="preserve">p, 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y ban nhân Qu</w:t>
      </w:r>
      <w:r>
        <w:rPr>
          <w:rFonts w:ascii="Times New Roman" w:hAnsi="Times New Roman"/>
          <w:color w:val="000000"/>
          <w:sz w:val="26"/>
          <w:szCs w:val="26"/>
        </w:rPr>
        <w:t>ậ</w:t>
      </w:r>
      <w:r>
        <w:rPr>
          <w:rFonts w:ascii="Times New Roman" w:hAnsi="Times New Roman"/>
          <w:color w:val="000000"/>
          <w:sz w:val="26"/>
          <w:szCs w:val="26"/>
        </w:rPr>
        <w:t>n Gò V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p, S</w:t>
      </w:r>
      <w:r>
        <w:rPr>
          <w:rFonts w:ascii="Times New Roman" w:hAnsi="Times New Roman"/>
          <w:color w:val="000000"/>
          <w:sz w:val="26"/>
          <w:szCs w:val="26"/>
        </w:rPr>
        <w:t>ở</w:t>
      </w:r>
      <w:r>
        <w:rPr>
          <w:rFonts w:ascii="Times New Roman" w:hAnsi="Times New Roman"/>
          <w:color w:val="000000"/>
          <w:sz w:val="26"/>
          <w:szCs w:val="26"/>
        </w:rPr>
        <w:t xml:space="preserve"> Giáo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&amp; Đào t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o Tp. H</w:t>
      </w:r>
      <w:r>
        <w:rPr>
          <w:rFonts w:ascii="Times New Roman" w:hAnsi="Times New Roman"/>
          <w:color w:val="000000"/>
          <w:sz w:val="26"/>
          <w:szCs w:val="26"/>
        </w:rPr>
        <w:t>ồ</w:t>
      </w:r>
      <w:r>
        <w:rPr>
          <w:rFonts w:ascii="Times New Roman" w:hAnsi="Times New Roman"/>
          <w:color w:val="000000"/>
          <w:sz w:val="26"/>
          <w:szCs w:val="26"/>
        </w:rPr>
        <w:t xml:space="preserve"> Chí Minh.</w:t>
      </w:r>
    </w:p>
    <w:p w:rsidR="00821074" w:rsidRDefault="0082107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074">
        <w:tc>
          <w:tcPr>
            <w:tcW w:w="4785" w:type="dxa"/>
          </w:tcPr>
          <w:p w:rsidR="00821074" w:rsidRDefault="00686444">
            <w:pPr>
              <w:pStyle w:val="ListParagraph"/>
              <w:tabs>
                <w:tab w:val="left" w:pos="180"/>
              </w:tabs>
              <w:spacing w:line="276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Nơi nh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ậ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n:</w:t>
            </w:r>
          </w:p>
          <w:p w:rsidR="00821074" w:rsidRDefault="00686444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  <w:tab w:val="left" w:pos="447"/>
              </w:tabs>
              <w:spacing w:line="276" w:lineRule="auto"/>
              <w:ind w:left="227" w:firstLine="0"/>
              <w:rPr>
                <w:rFonts w:ascii="Times New Roman" w:hAnsi="Times New Roman"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Phòng GD&amp;ĐT;</w:t>
            </w:r>
          </w:p>
          <w:p w:rsidR="00821074" w:rsidRDefault="00686444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  <w:tab w:val="left" w:pos="447"/>
              </w:tabs>
              <w:spacing w:line="276" w:lineRule="auto"/>
              <w:ind w:left="227" w:firstLine="0"/>
              <w:rPr>
                <w:rFonts w:ascii="Times New Roman" w:hAnsi="Times New Roman"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Công ty GAIA (đ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ể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 ph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ố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i h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ợ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p);</w:t>
            </w:r>
          </w:p>
          <w:p w:rsidR="00821074" w:rsidRDefault="00686444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  <w:tab w:val="left" w:pos="447"/>
              </w:tabs>
              <w:spacing w:line="276" w:lineRule="auto"/>
              <w:ind w:left="227" w:firstLine="0"/>
              <w:rPr>
                <w:rFonts w:ascii="Times New Roman" w:hAnsi="Times New Roman"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Các phòng ban (đ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ể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 th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ự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 hi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ệ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n);</w:t>
            </w:r>
          </w:p>
          <w:p w:rsidR="00821074" w:rsidRDefault="00686444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  <w:tab w:val="left" w:pos="447"/>
              </w:tabs>
              <w:spacing w:line="276" w:lineRule="auto"/>
              <w:ind w:left="22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Lưu VP.</w:t>
            </w:r>
          </w:p>
          <w:p w:rsidR="00821074" w:rsidRDefault="00821074">
            <w:pPr>
              <w:tabs>
                <w:tab w:val="left" w:pos="180"/>
                <w:tab w:val="left" w:pos="447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821074" w:rsidRDefault="006864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  <w:p w:rsidR="00821074" w:rsidRDefault="00821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074" w:rsidRDefault="00821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074" w:rsidRDefault="00821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1074" w:rsidRDefault="006864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Dương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:rsidR="00821074" w:rsidRDefault="0082107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21074" w:rsidRDefault="00821074">
      <w:pPr>
        <w:tabs>
          <w:tab w:val="left" w:pos="2565"/>
        </w:tabs>
        <w:rPr>
          <w:rFonts w:ascii="Times New Roman" w:eastAsia="Calibri" w:hAnsi="Times New Roman" w:cs="Times New Roman"/>
          <w:sz w:val="26"/>
          <w:szCs w:val="26"/>
        </w:rPr>
      </w:pPr>
    </w:p>
    <w:sectPr w:rsidR="00821074">
      <w:footerReference w:type="default" r:id="rId9"/>
      <w:pgSz w:w="11907" w:h="16839" w:code="9"/>
      <w:pgMar w:top="1134" w:right="851" w:bottom="1134" w:left="1701" w:header="567" w:footer="567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44" w:rsidRDefault="00686444">
      <w:pPr>
        <w:spacing w:after="0" w:line="240" w:lineRule="auto"/>
      </w:pPr>
      <w:r>
        <w:separator/>
      </w:r>
    </w:p>
  </w:endnote>
  <w:endnote w:type="continuationSeparator" w:id="0">
    <w:p w:rsidR="00686444" w:rsidRDefault="0068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55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074" w:rsidRDefault="006864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B1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821074" w:rsidRDefault="00821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44" w:rsidRDefault="00686444">
      <w:pPr>
        <w:spacing w:after="0" w:line="240" w:lineRule="auto"/>
      </w:pPr>
      <w:r>
        <w:separator/>
      </w:r>
    </w:p>
  </w:footnote>
  <w:footnote w:type="continuationSeparator" w:id="0">
    <w:p w:rsidR="00686444" w:rsidRDefault="0068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E8D"/>
    <w:multiLevelType w:val="hybridMultilevel"/>
    <w:tmpl w:val="11E85F20"/>
    <w:lvl w:ilvl="0" w:tplc="D7EE40B2">
      <w:numFmt w:val="bullet"/>
      <w:lvlText w:val=""/>
      <w:lvlJc w:val="left"/>
      <w:pPr>
        <w:ind w:left="2160" w:hanging="360"/>
      </w:pPr>
      <w:rPr>
        <w:rFonts w:ascii="Wingdings 2" w:hAnsi="Wingdings 2" w:hint="default"/>
      </w:rPr>
    </w:lvl>
    <w:lvl w:ilvl="1" w:tplc="C4A2167E">
      <w:numFmt w:val="bullet"/>
      <w:lvlText w:val=""/>
      <w:lvlJc w:val="left"/>
      <w:pPr>
        <w:ind w:left="1440" w:hanging="360"/>
      </w:pPr>
      <w:rPr>
        <w:rFonts w:ascii="Wingdings 2" w:hAnsi="Wingdings 2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703"/>
    <w:multiLevelType w:val="hybridMultilevel"/>
    <w:tmpl w:val="940E6506"/>
    <w:lvl w:ilvl="0" w:tplc="746AA960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2C00665A">
      <w:numFmt w:val="bullet"/>
      <w:lvlText w:val=""/>
      <w:lvlJc w:val="left"/>
      <w:pPr>
        <w:ind w:left="1440" w:hanging="360"/>
      </w:pPr>
      <w:rPr>
        <w:rFonts w:ascii="Wingdings 2" w:hAnsi="Wingdings 2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777"/>
    <w:multiLevelType w:val="hybridMultilevel"/>
    <w:tmpl w:val="E7F0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6908"/>
    <w:multiLevelType w:val="hybridMultilevel"/>
    <w:tmpl w:val="DAFA3B2A"/>
    <w:lvl w:ilvl="0" w:tplc="E21031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53F25"/>
    <w:multiLevelType w:val="hybridMultilevel"/>
    <w:tmpl w:val="1E087F00"/>
    <w:lvl w:ilvl="0" w:tplc="1660AAFC">
      <w:start w:val="1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F1F20"/>
    <w:multiLevelType w:val="multilevel"/>
    <w:tmpl w:val="4B7E73A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C95C72"/>
    <w:multiLevelType w:val="multilevel"/>
    <w:tmpl w:val="BC163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  <w:i w:val="0"/>
      </w:rPr>
    </w:lvl>
  </w:abstractNum>
  <w:abstractNum w:abstractNumId="7">
    <w:nsid w:val="2EF93201"/>
    <w:multiLevelType w:val="hybridMultilevel"/>
    <w:tmpl w:val="09CC4C88"/>
    <w:lvl w:ilvl="0" w:tplc="E44A7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D7670"/>
    <w:multiLevelType w:val="multilevel"/>
    <w:tmpl w:val="20163B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325F201C"/>
    <w:multiLevelType w:val="hybridMultilevel"/>
    <w:tmpl w:val="10C47724"/>
    <w:lvl w:ilvl="0" w:tplc="D7EE40B2">
      <w:numFmt w:val="bullet"/>
      <w:lvlText w:val=""/>
      <w:lvlJc w:val="left"/>
      <w:pPr>
        <w:ind w:lef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91C83"/>
    <w:multiLevelType w:val="hybridMultilevel"/>
    <w:tmpl w:val="263658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144C6"/>
    <w:multiLevelType w:val="hybridMultilevel"/>
    <w:tmpl w:val="25D48242"/>
    <w:lvl w:ilvl="0" w:tplc="D7EE40B2">
      <w:numFmt w:val="bullet"/>
      <w:lvlText w:val=""/>
      <w:lvlJc w:val="left"/>
      <w:pPr>
        <w:ind w:left="2160" w:hanging="360"/>
      </w:pPr>
      <w:rPr>
        <w:rFonts w:ascii="Wingdings 2" w:hAnsi="Wingdings 2" w:hint="default"/>
      </w:rPr>
    </w:lvl>
    <w:lvl w:ilvl="1" w:tplc="24240190">
      <w:numFmt w:val="bullet"/>
      <w:lvlText w:val="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733EB"/>
    <w:multiLevelType w:val="multilevel"/>
    <w:tmpl w:val="EFDC8AC4"/>
    <w:lvl w:ilvl="0">
      <w:start w:val="100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4D84C31"/>
    <w:multiLevelType w:val="hybridMultilevel"/>
    <w:tmpl w:val="B6964D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F56ED"/>
    <w:multiLevelType w:val="hybridMultilevel"/>
    <w:tmpl w:val="AF9C6DDC"/>
    <w:lvl w:ilvl="0" w:tplc="746AA960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0DAE4D0C">
      <w:numFmt w:val="bullet"/>
      <w:lvlText w:val=""/>
      <w:lvlJc w:val="left"/>
      <w:pPr>
        <w:ind w:left="1070" w:hanging="360"/>
      </w:pPr>
      <w:rPr>
        <w:rFonts w:ascii="Wingdings 2" w:hAnsi="Wingdings 2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91FC2"/>
    <w:multiLevelType w:val="hybridMultilevel"/>
    <w:tmpl w:val="80049602"/>
    <w:lvl w:ilvl="0" w:tplc="81A86C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86562"/>
    <w:multiLevelType w:val="hybridMultilevel"/>
    <w:tmpl w:val="AFA277C4"/>
    <w:lvl w:ilvl="0" w:tplc="1EFC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57B7E"/>
    <w:multiLevelType w:val="hybridMultilevel"/>
    <w:tmpl w:val="67244436"/>
    <w:lvl w:ilvl="0" w:tplc="D7EE40B2">
      <w:numFmt w:val="bullet"/>
      <w:lvlText w:val=""/>
      <w:lvlJc w:val="left"/>
      <w:pPr>
        <w:ind w:left="2160" w:hanging="360"/>
      </w:pPr>
      <w:rPr>
        <w:rFonts w:ascii="Wingdings 2" w:hAnsi="Wingdings 2" w:hint="default"/>
      </w:rPr>
    </w:lvl>
    <w:lvl w:ilvl="1" w:tplc="24240190">
      <w:numFmt w:val="bullet"/>
      <w:lvlText w:val="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876EB"/>
    <w:multiLevelType w:val="hybridMultilevel"/>
    <w:tmpl w:val="2DB6F0EC"/>
    <w:lvl w:ilvl="0" w:tplc="746AA960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4B100FF6">
      <w:numFmt w:val="bullet"/>
      <w:lvlText w:val=""/>
      <w:lvlJc w:val="left"/>
      <w:pPr>
        <w:ind w:left="1440" w:hanging="360"/>
      </w:pPr>
      <w:rPr>
        <w:rFonts w:ascii="Wingdings 2" w:hAnsi="Wingdings 2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85D94"/>
    <w:multiLevelType w:val="hybridMultilevel"/>
    <w:tmpl w:val="893C3618"/>
    <w:lvl w:ilvl="0" w:tplc="71FAEC1C">
      <w:start w:val="1"/>
      <w:numFmt w:val="decimal"/>
      <w:lvlText w:val="%1."/>
      <w:lvlJc w:val="left"/>
      <w:pPr>
        <w:ind w:left="49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3514288"/>
    <w:multiLevelType w:val="hybridMultilevel"/>
    <w:tmpl w:val="3B547CFA"/>
    <w:lvl w:ilvl="0" w:tplc="746AA960">
      <w:numFmt w:val="bullet"/>
      <w:lvlText w:val="-"/>
      <w:lvlJc w:val="left"/>
      <w:pPr>
        <w:ind w:left="720" w:hanging="360"/>
      </w:pPr>
      <w:rPr>
        <w:rFonts w:ascii="Corbel" w:eastAsia="SimSun" w:hAnsi="Corbel" w:cs="Tahoma" w:hint="default"/>
      </w:rPr>
    </w:lvl>
    <w:lvl w:ilvl="1" w:tplc="10086726">
      <w:numFmt w:val="bullet"/>
      <w:lvlText w:val=""/>
      <w:lvlJc w:val="left"/>
      <w:pPr>
        <w:ind w:left="1211" w:hanging="360"/>
      </w:pPr>
      <w:rPr>
        <w:rFonts w:ascii="Wingdings 2" w:hAnsi="Wingdings 2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B4AAA"/>
    <w:multiLevelType w:val="hybridMultilevel"/>
    <w:tmpl w:val="50DC609A"/>
    <w:lvl w:ilvl="0" w:tplc="240EA298">
      <w:start w:val="7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>
    <w:nsid w:val="7CF93B45"/>
    <w:multiLevelType w:val="multilevel"/>
    <w:tmpl w:val="BF04A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8"/>
  </w:num>
  <w:num w:numId="5">
    <w:abstractNumId w:val="16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21"/>
  </w:num>
  <w:num w:numId="11">
    <w:abstractNumId w:val="7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0"/>
  </w:num>
  <w:num w:numId="17">
    <w:abstractNumId w:val="14"/>
  </w:num>
  <w:num w:numId="18">
    <w:abstractNumId w:val="18"/>
  </w:num>
  <w:num w:numId="19">
    <w:abstractNumId w:val="1"/>
  </w:num>
  <w:num w:numId="20">
    <w:abstractNumId w:val="19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74"/>
    <w:rsid w:val="005A0B1B"/>
    <w:rsid w:val="00686444"/>
    <w:rsid w:val="0082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9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C3CD-8B6C-496E-B8C0-3959E36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4</cp:revision>
  <cp:lastPrinted>2021-12-16T03:47:00Z</cp:lastPrinted>
  <dcterms:created xsi:type="dcterms:W3CDTF">2021-12-16T03:47:00Z</dcterms:created>
  <dcterms:modified xsi:type="dcterms:W3CDTF">2022-09-15T02:31:00Z</dcterms:modified>
</cp:coreProperties>
</file>